
<file path=[Content_Types].xml><?xml version="1.0" encoding="utf-8"?>
<Types xmlns="http://schemas.openxmlformats.org/package/2006/content-types">
  <Default Extension="bin" ContentType="application/vnd.ms-office.activeX"/>
  <Override PartName="/word/activeX/activeX5.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9A5" w:rsidRPr="000179A5" w:rsidRDefault="000179A5" w:rsidP="000179A5">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95250" distB="95250" distL="95250" distR="95250" simplePos="0" relativeHeight="251658240" behindDoc="1" locked="0" layoutInCell="1" allowOverlap="0">
            <wp:simplePos x="0" y="0"/>
            <wp:positionH relativeFrom="column">
              <wp:align>left</wp:align>
            </wp:positionH>
            <wp:positionV relativeFrom="line">
              <wp:posOffset>0</wp:posOffset>
            </wp:positionV>
            <wp:extent cx="952500" cy="1362075"/>
            <wp:effectExtent l="19050" t="0" r="0" b="0"/>
            <wp:wrapSquare wrapText="bothSides"/>
            <wp:docPr id="14" name="Picture 2" descr="http://www.backwoodshome.com/authorpics/ayoo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ckwoodshome.com/authorpics/ayoob.gif"/>
                    <pic:cNvPicPr>
                      <a:picLocks noChangeAspect="1" noChangeArrowheads="1"/>
                    </pic:cNvPicPr>
                  </pic:nvPicPr>
                  <pic:blipFill>
                    <a:blip r:embed="rId4"/>
                    <a:srcRect/>
                    <a:stretch>
                      <a:fillRect/>
                    </a:stretch>
                  </pic:blipFill>
                  <pic:spPr bwMode="auto">
                    <a:xfrm>
                      <a:off x="0" y="0"/>
                      <a:ext cx="952500" cy="1362075"/>
                    </a:xfrm>
                    <a:prstGeom prst="rect">
                      <a:avLst/>
                    </a:prstGeom>
                    <a:noFill/>
                    <a:ln w="9525">
                      <a:noFill/>
                      <a:miter lim="800000"/>
                      <a:headEnd/>
                      <a:tailEnd/>
                    </a:ln>
                  </pic:spPr>
                </pic:pic>
              </a:graphicData>
            </a:graphic>
          </wp:anchor>
        </w:drawing>
      </w:r>
      <w:r w:rsidRPr="000179A5">
        <w:rPr>
          <w:rFonts w:ascii="Arial" w:eastAsia="Times New Roman" w:hAnsi="Arial" w:cs="Arial"/>
          <w:sz w:val="20"/>
          <w:szCs w:val="20"/>
        </w:rPr>
        <w:br/>
      </w:r>
      <w:r w:rsidRPr="000179A5">
        <w:rPr>
          <w:rFonts w:ascii="Arial" w:eastAsia="Times New Roman" w:hAnsi="Arial" w:cs="Arial"/>
          <w:sz w:val="20"/>
          <w:szCs w:val="20"/>
        </w:rPr>
        <w:br/>
      </w:r>
      <w:r w:rsidRPr="000179A5">
        <w:rPr>
          <w:rFonts w:ascii="Arial" w:eastAsia="Times New Roman" w:hAnsi="Arial" w:cs="Arial"/>
          <w:sz w:val="20"/>
          <w:szCs w:val="20"/>
        </w:rPr>
        <w:br/>
      </w:r>
      <w:r w:rsidRPr="000179A5">
        <w:rPr>
          <w:rFonts w:ascii="Comic Sans MS" w:eastAsia="Times New Roman" w:hAnsi="Comic Sans MS" w:cs="Arial"/>
          <w:b/>
          <w:bCs/>
          <w:color w:val="0066CC"/>
          <w:sz w:val="36"/>
          <w:szCs w:val="36"/>
        </w:rPr>
        <w:t>How to shoot a handgun accurately</w:t>
      </w:r>
      <w:r w:rsidRPr="000179A5">
        <w:rPr>
          <w:rFonts w:ascii="Arial" w:eastAsia="Times New Roman" w:hAnsi="Arial" w:cs="Arial"/>
          <w:sz w:val="20"/>
          <w:szCs w:val="20"/>
        </w:rPr>
        <w:br/>
      </w:r>
      <w:r w:rsidRPr="000179A5">
        <w:rPr>
          <w:rFonts w:ascii="Comic Sans MS" w:eastAsia="Times New Roman" w:hAnsi="Comic Sans MS" w:cs="Arial"/>
          <w:b/>
          <w:bCs/>
          <w:color w:val="0066CC"/>
          <w:sz w:val="24"/>
          <w:szCs w:val="24"/>
        </w:rPr>
        <w:t xml:space="preserve">By </w:t>
      </w:r>
      <w:proofErr w:type="spellStart"/>
      <w:r w:rsidRPr="000179A5">
        <w:rPr>
          <w:rFonts w:ascii="Comic Sans MS" w:eastAsia="Times New Roman" w:hAnsi="Comic Sans MS" w:cs="Arial"/>
          <w:b/>
          <w:bCs/>
          <w:color w:val="0066CC"/>
          <w:sz w:val="24"/>
          <w:szCs w:val="24"/>
        </w:rPr>
        <w:t>Massad</w:t>
      </w:r>
      <w:proofErr w:type="spellEnd"/>
      <w:r w:rsidRPr="000179A5">
        <w:rPr>
          <w:rFonts w:ascii="Comic Sans MS" w:eastAsia="Times New Roman" w:hAnsi="Comic Sans MS" w:cs="Arial"/>
          <w:b/>
          <w:bCs/>
          <w:color w:val="0066CC"/>
          <w:sz w:val="24"/>
          <w:szCs w:val="24"/>
        </w:rPr>
        <w:t xml:space="preserve"> </w:t>
      </w:r>
      <w:proofErr w:type="spellStart"/>
      <w:r w:rsidRPr="000179A5">
        <w:rPr>
          <w:rFonts w:ascii="Comic Sans MS" w:eastAsia="Times New Roman" w:hAnsi="Comic Sans MS" w:cs="Arial"/>
          <w:b/>
          <w:bCs/>
          <w:color w:val="0066CC"/>
          <w:sz w:val="24"/>
          <w:szCs w:val="24"/>
        </w:rPr>
        <w:t>Ayoob</w:t>
      </w:r>
      <w:proofErr w:type="spellEnd"/>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br/>
      </w:r>
      <w:r>
        <w:rPr>
          <w:rFonts w:ascii="Arial" w:eastAsia="Times New Roman" w:hAnsi="Arial" w:cs="Arial"/>
          <w:noProof/>
          <w:sz w:val="20"/>
          <w:szCs w:val="20"/>
        </w:rPr>
        <w:drawing>
          <wp:inline distT="0" distB="0" distL="0" distR="0">
            <wp:extent cx="5715" cy="667385"/>
            <wp:effectExtent l="0" t="0" r="0" b="0"/>
            <wp:docPr id="1" name="Picture 1" descr="http://www.backwoodshome.com/art/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ackwoodshome.com/art/dot.gif"/>
                    <pic:cNvPicPr>
                      <a:picLocks noChangeAspect="1" noChangeArrowheads="1"/>
                    </pic:cNvPicPr>
                  </pic:nvPicPr>
                  <pic:blipFill>
                    <a:blip r:embed="rId5"/>
                    <a:srcRect/>
                    <a:stretch>
                      <a:fillRect/>
                    </a:stretch>
                  </pic:blipFill>
                  <pic:spPr bwMode="auto">
                    <a:xfrm>
                      <a:off x="0" y="0"/>
                      <a:ext cx="5715" cy="667385"/>
                    </a:xfrm>
                    <a:prstGeom prst="rect">
                      <a:avLst/>
                    </a:prstGeom>
                    <a:noFill/>
                    <a:ln w="9525">
                      <a:noFill/>
                      <a:miter lim="800000"/>
                      <a:headEnd/>
                      <a:tailEnd/>
                    </a:ln>
                  </pic:spPr>
                </pic:pic>
              </a:graphicData>
            </a:graphic>
          </wp:inline>
        </w:drawing>
      </w:r>
      <w:r w:rsidRPr="000179A5">
        <w:rPr>
          <w:rFonts w:ascii="Arial" w:eastAsia="Times New Roman" w:hAnsi="Arial" w:cs="Arial"/>
          <w:sz w:val="20"/>
          <w:szCs w:val="20"/>
        </w:rPr>
        <w:br/>
      </w:r>
      <w:r w:rsidRPr="000179A5">
        <w:rPr>
          <w:rFonts w:ascii="Arial" w:eastAsia="Times New Roman" w:hAnsi="Arial" w:cs="Arial"/>
          <w:sz w:val="20"/>
          <w:szCs w:val="20"/>
        </w:rPr>
        <w:br/>
        <w:t xml:space="preserve">“I want you to do an article on how to shoot a handgun accurately,” Dave Duffy told me. “Make it 2,500 or 3,000 words.”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Long ago, I would have answered, “Sure, and while I’m at it, how about a history of the world in, oh, 10,000 words or so?”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tbl>
      <w:tblPr>
        <w:tblpPr w:leftFromText="45" w:rightFromText="45" w:vertAnchor="text" w:tblpXSpec="right" w:tblpYSpec="center"/>
        <w:tblW w:w="3300" w:type="dxa"/>
        <w:tblCellSpacing w:w="0" w:type="dxa"/>
        <w:tblCellMar>
          <w:top w:w="150" w:type="dxa"/>
          <w:left w:w="150" w:type="dxa"/>
          <w:bottom w:w="150" w:type="dxa"/>
          <w:right w:w="150" w:type="dxa"/>
        </w:tblCellMar>
        <w:tblLook w:val="04A0"/>
      </w:tblPr>
      <w:tblGrid>
        <w:gridCol w:w="3330"/>
      </w:tblGrid>
      <w:tr w:rsidR="000179A5" w:rsidRPr="000179A5" w:rsidTr="000179A5">
        <w:trPr>
          <w:tblCellSpacing w:w="0" w:type="dxa"/>
        </w:trPr>
        <w:tc>
          <w:tcPr>
            <w:tcW w:w="0" w:type="auto"/>
            <w:vAlign w:val="center"/>
            <w:hideMark/>
          </w:tcPr>
          <w:tbl>
            <w:tblPr>
              <w:tblW w:w="3000" w:type="dxa"/>
              <w:jc w:val="center"/>
              <w:tblCellSpacing w:w="0" w:type="dxa"/>
              <w:tblCellMar>
                <w:left w:w="0" w:type="dxa"/>
                <w:right w:w="0" w:type="dxa"/>
              </w:tblCellMar>
              <w:tblLook w:val="04A0"/>
            </w:tblPr>
            <w:tblGrid>
              <w:gridCol w:w="303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xAlign="right" w:yAlign="cente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901825" cy="2210435"/>
                        <wp:effectExtent l="19050" t="0" r="3175" b="0"/>
                        <wp:docPr id="2" name="Picture 2" descr="Nancy Crenshaw uses strong stance and technique to make up for lack of size as she turns in an excellent one-handed high speed performance with SIG 9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ncy Crenshaw uses strong stance and technique to make up for lack of size as she turns in an excellent one-handed high speed performance with SIG 9mm."/>
                                <pic:cNvPicPr>
                                  <a:picLocks noChangeAspect="1" noChangeArrowheads="1"/>
                                </pic:cNvPicPr>
                              </pic:nvPicPr>
                              <pic:blipFill>
                                <a:blip r:embed="rId6"/>
                                <a:srcRect/>
                                <a:stretch>
                                  <a:fillRect/>
                                </a:stretch>
                              </pic:blipFill>
                              <pic:spPr bwMode="auto">
                                <a:xfrm>
                                  <a:off x="0" y="0"/>
                                  <a:ext cx="1901825" cy="2210435"/>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Nancy Crenshaw uses strong stance and technique to make up for lack of size as she turns in an excellent one-handed high speed performance with SIG 9mm.</w:t>
                  </w:r>
                </w:p>
              </w:tc>
            </w:tr>
          </w:tbl>
          <w:p w:rsidR="000179A5" w:rsidRPr="000179A5" w:rsidRDefault="000179A5" w:rsidP="000179A5">
            <w:pPr>
              <w:spacing w:after="0" w:line="240" w:lineRule="auto"/>
              <w:rPr>
                <w:rFonts w:ascii="Times New Roman" w:eastAsia="Times New Roman" w:hAnsi="Times New Roman" w:cs="Times New Roman"/>
                <w:sz w:val="24"/>
                <w:szCs w:val="24"/>
              </w:rPr>
            </w:pP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Today, with more than 45 years of </w:t>
      </w:r>
      <w:proofErr w:type="spellStart"/>
      <w:r w:rsidRPr="000179A5">
        <w:rPr>
          <w:rFonts w:ascii="Arial" w:eastAsia="Times New Roman" w:hAnsi="Arial" w:cs="Arial"/>
          <w:sz w:val="20"/>
          <w:szCs w:val="20"/>
        </w:rPr>
        <w:t>handgunning</w:t>
      </w:r>
      <w:proofErr w:type="spellEnd"/>
      <w:r w:rsidRPr="000179A5">
        <w:rPr>
          <w:rFonts w:ascii="Arial" w:eastAsia="Times New Roman" w:hAnsi="Arial" w:cs="Arial"/>
          <w:sz w:val="20"/>
          <w:szCs w:val="20"/>
        </w:rPr>
        <w:t xml:space="preserve"> behind me (yeah, </w:t>
      </w:r>
      <w:proofErr w:type="gramStart"/>
      <w:r w:rsidRPr="000179A5">
        <w:rPr>
          <w:rFonts w:ascii="Arial" w:eastAsia="Times New Roman" w:hAnsi="Arial" w:cs="Arial"/>
          <w:sz w:val="20"/>
          <w:szCs w:val="20"/>
        </w:rPr>
        <w:t>I’m</w:t>
      </w:r>
      <w:proofErr w:type="gramEnd"/>
      <w:r w:rsidRPr="000179A5">
        <w:rPr>
          <w:rFonts w:ascii="Arial" w:eastAsia="Times New Roman" w:hAnsi="Arial" w:cs="Arial"/>
          <w:sz w:val="20"/>
          <w:szCs w:val="20"/>
        </w:rPr>
        <w:t xml:space="preserve"> old, but I started early, too) I realize that you actually can cover this topic in a fairly short article. The reason </w:t>
      </w:r>
      <w:proofErr w:type="gramStart"/>
      <w:r w:rsidRPr="000179A5">
        <w:rPr>
          <w:rFonts w:ascii="Arial" w:eastAsia="Times New Roman" w:hAnsi="Arial" w:cs="Arial"/>
          <w:sz w:val="20"/>
          <w:szCs w:val="20"/>
        </w:rPr>
        <w:t>is found</w:t>
      </w:r>
      <w:proofErr w:type="gramEnd"/>
      <w:r w:rsidRPr="000179A5">
        <w:rPr>
          <w:rFonts w:ascii="Arial" w:eastAsia="Times New Roman" w:hAnsi="Arial" w:cs="Arial"/>
          <w:sz w:val="20"/>
          <w:szCs w:val="20"/>
        </w:rPr>
        <w:t xml:space="preserve"> in the classic statement of Ray Chapman, the first world champion of the combat pistol. “Shooting well is simple,” </w:t>
      </w:r>
      <w:proofErr w:type="gramStart"/>
      <w:r w:rsidRPr="000179A5">
        <w:rPr>
          <w:rFonts w:ascii="Arial" w:eastAsia="Times New Roman" w:hAnsi="Arial" w:cs="Arial"/>
          <w:sz w:val="20"/>
          <w:szCs w:val="20"/>
        </w:rPr>
        <w:t>Ray</w:t>
      </w:r>
      <w:proofErr w:type="gramEnd"/>
      <w:r w:rsidRPr="000179A5">
        <w:rPr>
          <w:rFonts w:ascii="Arial" w:eastAsia="Times New Roman" w:hAnsi="Arial" w:cs="Arial"/>
          <w:sz w:val="20"/>
          <w:szCs w:val="20"/>
        </w:rPr>
        <w:t xml:space="preserve"> said, “it just isn’t easy.”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proofErr w:type="gramStart"/>
      <w:r w:rsidRPr="000179A5">
        <w:rPr>
          <w:rFonts w:ascii="Arial" w:eastAsia="Times New Roman" w:hAnsi="Arial" w:cs="Arial"/>
          <w:sz w:val="20"/>
          <w:szCs w:val="20"/>
        </w:rPr>
        <w:t>I’ll</w:t>
      </w:r>
      <w:proofErr w:type="gramEnd"/>
      <w:r w:rsidRPr="000179A5">
        <w:rPr>
          <w:rFonts w:ascii="Arial" w:eastAsia="Times New Roman" w:hAnsi="Arial" w:cs="Arial"/>
          <w:sz w:val="20"/>
          <w:szCs w:val="20"/>
        </w:rPr>
        <w:t xml:space="preserve"> buy that. </w:t>
      </w:r>
      <w:proofErr w:type="gramStart"/>
      <w:r w:rsidRPr="000179A5">
        <w:rPr>
          <w:rFonts w:ascii="Arial" w:eastAsia="Times New Roman" w:hAnsi="Arial" w:cs="Arial"/>
          <w:sz w:val="20"/>
          <w:szCs w:val="20"/>
        </w:rPr>
        <w:t>It’s</w:t>
      </w:r>
      <w:proofErr w:type="gramEnd"/>
      <w:r w:rsidRPr="000179A5">
        <w:rPr>
          <w:rFonts w:ascii="Arial" w:eastAsia="Times New Roman" w:hAnsi="Arial" w:cs="Arial"/>
          <w:sz w:val="20"/>
          <w:szCs w:val="20"/>
        </w:rPr>
        <w:t xml:space="preserve"> true that the handgun is the most difficult of firearms to shoot well. </w:t>
      </w:r>
      <w:proofErr w:type="gramStart"/>
      <w:r w:rsidRPr="000179A5">
        <w:rPr>
          <w:rFonts w:ascii="Arial" w:eastAsia="Times New Roman" w:hAnsi="Arial" w:cs="Arial"/>
          <w:sz w:val="20"/>
          <w:szCs w:val="20"/>
        </w:rPr>
        <w:t>There’s</w:t>
      </w:r>
      <w:proofErr w:type="gramEnd"/>
      <w:r w:rsidRPr="000179A5">
        <w:rPr>
          <w:rFonts w:ascii="Arial" w:eastAsia="Times New Roman" w:hAnsi="Arial" w:cs="Arial"/>
          <w:sz w:val="20"/>
          <w:szCs w:val="20"/>
        </w:rPr>
        <w:t xml:space="preserve"> less to hang on to. </w:t>
      </w:r>
      <w:proofErr w:type="gramStart"/>
      <w:r w:rsidRPr="000179A5">
        <w:rPr>
          <w:rFonts w:ascii="Arial" w:eastAsia="Times New Roman" w:hAnsi="Arial" w:cs="Arial"/>
          <w:sz w:val="20"/>
          <w:szCs w:val="20"/>
        </w:rPr>
        <w:t>There’s</w:t>
      </w:r>
      <w:proofErr w:type="gramEnd"/>
      <w:r w:rsidRPr="000179A5">
        <w:rPr>
          <w:rFonts w:ascii="Arial" w:eastAsia="Times New Roman" w:hAnsi="Arial" w:cs="Arial"/>
          <w:sz w:val="20"/>
          <w:szCs w:val="20"/>
        </w:rPr>
        <w:t xml:space="preserve"> a shorter radius between the front and rear sight than with a rifle, meaning a greater unnoticed human error factor in aiming. You </w:t>
      </w:r>
      <w:proofErr w:type="gramStart"/>
      <w:r w:rsidRPr="000179A5">
        <w:rPr>
          <w:rFonts w:ascii="Arial" w:eastAsia="Times New Roman" w:hAnsi="Arial" w:cs="Arial"/>
          <w:sz w:val="20"/>
          <w:szCs w:val="20"/>
        </w:rPr>
        <w:t>don’t</w:t>
      </w:r>
      <w:proofErr w:type="gramEnd"/>
      <w:r w:rsidRPr="000179A5">
        <w:rPr>
          <w:rFonts w:ascii="Arial" w:eastAsia="Times New Roman" w:hAnsi="Arial" w:cs="Arial"/>
          <w:sz w:val="20"/>
          <w:szCs w:val="20"/>
        </w:rPr>
        <w:t xml:space="preserve"> have that third locking point on the shoulder that you have with a long gun’s butt stock.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proofErr w:type="gramStart"/>
      <w:r w:rsidRPr="000179A5">
        <w:rPr>
          <w:rFonts w:ascii="Arial" w:eastAsia="Times New Roman" w:hAnsi="Arial" w:cs="Arial"/>
          <w:sz w:val="20"/>
          <w:szCs w:val="20"/>
        </w:rPr>
        <w:t>And</w:t>
      </w:r>
      <w:proofErr w:type="gramEnd"/>
      <w:r w:rsidRPr="000179A5">
        <w:rPr>
          <w:rFonts w:ascii="Arial" w:eastAsia="Times New Roman" w:hAnsi="Arial" w:cs="Arial"/>
          <w:sz w:val="20"/>
          <w:szCs w:val="20"/>
        </w:rPr>
        <w:t xml:space="preserve"> few handguns have the inherent mechanical accuracy of a good rifle.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That said, though, you can get the most of your handgun’s intrinsic accuracy by simply performing marksmanship basics correctly. If the gun </w:t>
      </w:r>
      <w:proofErr w:type="gramStart"/>
      <w:r w:rsidRPr="000179A5">
        <w:rPr>
          <w:rFonts w:ascii="Arial" w:eastAsia="Times New Roman" w:hAnsi="Arial" w:cs="Arial"/>
          <w:sz w:val="20"/>
          <w:szCs w:val="20"/>
        </w:rPr>
        <w:t>is aimed</w:t>
      </w:r>
      <w:proofErr w:type="gramEnd"/>
      <w:r w:rsidRPr="000179A5">
        <w:rPr>
          <w:rFonts w:ascii="Arial" w:eastAsia="Times New Roman" w:hAnsi="Arial" w:cs="Arial"/>
          <w:sz w:val="20"/>
          <w:szCs w:val="20"/>
        </w:rPr>
        <w:t xml:space="preserve"> at the target, and the trigger is pressed and the shot released without moving the gun, then the bullet will strike the mark. </w:t>
      </w:r>
      <w:proofErr w:type="gramStart"/>
      <w:r w:rsidRPr="000179A5">
        <w:rPr>
          <w:rFonts w:ascii="Arial" w:eastAsia="Times New Roman" w:hAnsi="Arial" w:cs="Arial"/>
          <w:sz w:val="20"/>
          <w:szCs w:val="20"/>
        </w:rPr>
        <w:t>That simple.</w:t>
      </w:r>
      <w:proofErr w:type="gramEnd"/>
      <w:r w:rsidRPr="000179A5">
        <w:rPr>
          <w:rFonts w:ascii="Arial" w:eastAsia="Times New Roman" w:hAnsi="Arial" w:cs="Arial"/>
          <w:sz w:val="20"/>
          <w:szCs w:val="20"/>
        </w:rPr>
        <w:t xml:space="preserve"> We need a few building blocks to construct this perfect shot, however. </w:t>
      </w:r>
      <w:proofErr w:type="gramStart"/>
      <w:r w:rsidRPr="000179A5">
        <w:rPr>
          <w:rFonts w:ascii="Arial" w:eastAsia="Times New Roman" w:hAnsi="Arial" w:cs="Arial"/>
          <w:sz w:val="20"/>
          <w:szCs w:val="20"/>
        </w:rPr>
        <w:t>Let’s</w:t>
      </w:r>
      <w:proofErr w:type="gramEnd"/>
      <w:r w:rsidRPr="000179A5">
        <w:rPr>
          <w:rFonts w:ascii="Arial" w:eastAsia="Times New Roman" w:hAnsi="Arial" w:cs="Arial"/>
          <w:sz w:val="20"/>
          <w:szCs w:val="20"/>
        </w:rPr>
        <w:t xml:space="preserve"> build the structure brick by brick.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tbl>
      <w:tblPr>
        <w:tblpPr w:leftFromText="45" w:rightFromText="45" w:vertAnchor="text"/>
        <w:tblW w:w="3300" w:type="dxa"/>
        <w:tblCellSpacing w:w="0" w:type="dxa"/>
        <w:tblCellMar>
          <w:top w:w="150" w:type="dxa"/>
          <w:left w:w="150" w:type="dxa"/>
          <w:bottom w:w="150" w:type="dxa"/>
          <w:right w:w="150" w:type="dxa"/>
        </w:tblCellMar>
        <w:tblLook w:val="04A0"/>
      </w:tblPr>
      <w:tblGrid>
        <w:gridCol w:w="3330"/>
      </w:tblGrid>
      <w:tr w:rsidR="000179A5" w:rsidRPr="000179A5" w:rsidTr="000179A5">
        <w:trPr>
          <w:tblCellSpacing w:w="0" w:type="dxa"/>
        </w:trPr>
        <w:tc>
          <w:tcPr>
            <w:tcW w:w="0" w:type="auto"/>
            <w:vAlign w:val="center"/>
            <w:hideMark/>
          </w:tcPr>
          <w:tbl>
            <w:tblPr>
              <w:tblW w:w="3000" w:type="dxa"/>
              <w:jc w:val="center"/>
              <w:tblCellSpacing w:w="0" w:type="dxa"/>
              <w:tblCellMar>
                <w:left w:w="0" w:type="dxa"/>
                <w:right w:w="0" w:type="dxa"/>
              </w:tblCellMar>
              <w:tblLook w:val="04A0"/>
            </w:tblPr>
            <w:tblGrid>
              <w:gridCol w:w="303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1901825" cy="3248025"/>
                        <wp:effectExtent l="19050" t="0" r="3175" b="0"/>
                        <wp:docPr id="3" name="Picture 3" descr="This student demonstrates a strong Weaver stance at an LFI class. Feet are in proper pyramidal base, upper body is forward, and he is firmly grasping his .40 caliber Walther P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student demonstrates a strong Weaver stance at an LFI class. Feet are in proper pyramidal base, upper body is forward, and he is firmly grasping his .40 caliber Walther P99."/>
                                <pic:cNvPicPr>
                                  <a:picLocks noChangeAspect="1" noChangeArrowheads="1"/>
                                </pic:cNvPicPr>
                              </pic:nvPicPr>
                              <pic:blipFill>
                                <a:blip r:embed="rId7"/>
                                <a:srcRect/>
                                <a:stretch>
                                  <a:fillRect/>
                                </a:stretch>
                              </pic:blipFill>
                              <pic:spPr bwMode="auto">
                                <a:xfrm>
                                  <a:off x="0" y="0"/>
                                  <a:ext cx="1901825" cy="3248025"/>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This student demonstrates a strong Weaver stance at an LFI class. Feet are in proper pyramidal base, upper body is forward, and he is firmly grasping his .40 caliber Walther P99.</w:t>
                  </w:r>
                </w:p>
              </w:tc>
            </w:tr>
          </w:tbl>
          <w:p w:rsidR="000179A5" w:rsidRPr="000179A5" w:rsidRDefault="000179A5" w:rsidP="000179A5">
            <w:pPr>
              <w:spacing w:after="0" w:line="240" w:lineRule="auto"/>
              <w:rPr>
                <w:rFonts w:ascii="Times New Roman" w:eastAsia="Times New Roman" w:hAnsi="Times New Roman" w:cs="Times New Roman"/>
                <w:sz w:val="24"/>
                <w:szCs w:val="24"/>
              </w:rPr>
            </w:pP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I teach my students a five-point “pre-flight check list” to go through before they fire the shot. As with any structure, you start from the bottom up. Those points are: 1) Strong stance. </w:t>
      </w:r>
      <w:proofErr w:type="gramStart"/>
      <w:r w:rsidRPr="000179A5">
        <w:rPr>
          <w:rFonts w:ascii="Arial" w:eastAsia="Times New Roman" w:hAnsi="Arial" w:cs="Arial"/>
          <w:sz w:val="20"/>
          <w:szCs w:val="20"/>
        </w:rPr>
        <w:t>2) High</w:t>
      </w:r>
      <w:proofErr w:type="gramEnd"/>
      <w:r w:rsidRPr="000179A5">
        <w:rPr>
          <w:rFonts w:ascii="Arial" w:eastAsia="Times New Roman" w:hAnsi="Arial" w:cs="Arial"/>
          <w:sz w:val="20"/>
          <w:szCs w:val="20"/>
        </w:rPr>
        <w:t xml:space="preserve"> hand grasp. </w:t>
      </w:r>
      <w:proofErr w:type="gramStart"/>
      <w:r w:rsidRPr="000179A5">
        <w:rPr>
          <w:rFonts w:ascii="Arial" w:eastAsia="Times New Roman" w:hAnsi="Arial" w:cs="Arial"/>
          <w:sz w:val="20"/>
          <w:szCs w:val="20"/>
        </w:rPr>
        <w:t>3) Hard grip.</w:t>
      </w:r>
      <w:proofErr w:type="gramEnd"/>
      <w:r w:rsidRPr="000179A5">
        <w:rPr>
          <w:rFonts w:ascii="Arial" w:eastAsia="Times New Roman" w:hAnsi="Arial" w:cs="Arial"/>
          <w:sz w:val="20"/>
          <w:szCs w:val="20"/>
        </w:rPr>
        <w:t xml:space="preserve"> </w:t>
      </w:r>
      <w:proofErr w:type="gramStart"/>
      <w:r w:rsidRPr="000179A5">
        <w:rPr>
          <w:rFonts w:ascii="Arial" w:eastAsia="Times New Roman" w:hAnsi="Arial" w:cs="Arial"/>
          <w:sz w:val="20"/>
          <w:szCs w:val="20"/>
        </w:rPr>
        <w:t>4) Front sight.</w:t>
      </w:r>
      <w:proofErr w:type="gramEnd"/>
      <w:r w:rsidRPr="000179A5">
        <w:rPr>
          <w:rFonts w:ascii="Arial" w:eastAsia="Times New Roman" w:hAnsi="Arial" w:cs="Arial"/>
          <w:sz w:val="20"/>
          <w:szCs w:val="20"/>
        </w:rPr>
        <w:t xml:space="preserve"> 5) Smooth rearward roll of the trigger.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p w:rsidR="000179A5" w:rsidRPr="000179A5" w:rsidRDefault="000179A5" w:rsidP="000179A5">
      <w:pPr>
        <w:spacing w:before="100" w:beforeAutospacing="1" w:after="100" w:afterAutospacing="1" w:line="240" w:lineRule="auto"/>
        <w:outlineLvl w:val="2"/>
        <w:rPr>
          <w:rFonts w:ascii="Times New Roman" w:eastAsia="Times New Roman" w:hAnsi="Times New Roman" w:cs="Times New Roman"/>
          <w:b/>
          <w:bCs/>
          <w:sz w:val="27"/>
          <w:szCs w:val="27"/>
        </w:rPr>
      </w:pPr>
      <w:r w:rsidRPr="000179A5">
        <w:rPr>
          <w:rFonts w:ascii="Arial" w:eastAsia="Times New Roman" w:hAnsi="Arial" w:cs="Arial"/>
          <w:b/>
          <w:bCs/>
          <w:sz w:val="20"/>
          <w:szCs w:val="20"/>
        </w:rPr>
        <w:t>The “power stance”</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proofErr w:type="gramStart"/>
      <w:r w:rsidRPr="000179A5">
        <w:rPr>
          <w:rFonts w:ascii="Arial" w:eastAsia="Times New Roman" w:hAnsi="Arial" w:cs="Arial"/>
          <w:sz w:val="20"/>
          <w:szCs w:val="20"/>
        </w:rPr>
        <w:t>I’ve</w:t>
      </w:r>
      <w:proofErr w:type="gramEnd"/>
      <w:r w:rsidRPr="000179A5">
        <w:rPr>
          <w:rFonts w:ascii="Arial" w:eastAsia="Times New Roman" w:hAnsi="Arial" w:cs="Arial"/>
          <w:sz w:val="20"/>
          <w:szCs w:val="20"/>
        </w:rPr>
        <w:t xml:space="preserve"> found that stance is the one thing I’m likely to have to correct first, even when teaching the experienced shooter. The edgeways stance of the duelist is necessary for skateboarding or surfing, but counter-productive to good shooting. If one heel is behind the other, the body does not have good lateral balance and will tend to sway sideways. (The miss will most commonly go toward the strong hand side.) If the feet are squared off parallel, in the old “police academy position” so often seen on TV, the body does not have good front to back balance, and the shots will tend to miss </w:t>
      </w:r>
      <w:proofErr w:type="gramStart"/>
      <w:r w:rsidRPr="000179A5">
        <w:rPr>
          <w:rFonts w:ascii="Arial" w:eastAsia="Times New Roman" w:hAnsi="Arial" w:cs="Arial"/>
          <w:sz w:val="20"/>
          <w:szCs w:val="20"/>
        </w:rPr>
        <w:t>either high</w:t>
      </w:r>
      <w:proofErr w:type="gramEnd"/>
      <w:r w:rsidRPr="000179A5">
        <w:rPr>
          <w:rFonts w:ascii="Arial" w:eastAsia="Times New Roman" w:hAnsi="Arial" w:cs="Arial"/>
          <w:sz w:val="20"/>
          <w:szCs w:val="20"/>
        </w:rPr>
        <w:t xml:space="preserve"> or low, most commonly the latter.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You want to be in a fighter’s stance, a boxer’s stance, what a karate practitioner would call a “front stance.” The lower body needs a pyramidal base, a triangle with depth. If you are right handed and firing with your strong hand only, the pelvis wants to be at about a </w:t>
      </w:r>
      <w:proofErr w:type="gramStart"/>
      <w:r w:rsidRPr="000179A5">
        <w:rPr>
          <w:rFonts w:ascii="Arial" w:eastAsia="Times New Roman" w:hAnsi="Arial" w:cs="Arial"/>
          <w:sz w:val="20"/>
          <w:szCs w:val="20"/>
        </w:rPr>
        <w:t>45 degree</w:t>
      </w:r>
      <w:proofErr w:type="gramEnd"/>
      <w:r w:rsidRPr="000179A5">
        <w:rPr>
          <w:rFonts w:ascii="Arial" w:eastAsia="Times New Roman" w:hAnsi="Arial" w:cs="Arial"/>
          <w:sz w:val="20"/>
          <w:szCs w:val="20"/>
        </w:rPr>
        <w:t xml:space="preserve"> angle vis-à-vis the target, with your left leg to the rear. </w:t>
      </w:r>
      <w:proofErr w:type="gramStart"/>
      <w:r w:rsidRPr="000179A5">
        <w:rPr>
          <w:rFonts w:ascii="Arial" w:eastAsia="Times New Roman" w:hAnsi="Arial" w:cs="Arial"/>
          <w:sz w:val="20"/>
          <w:szCs w:val="20"/>
        </w:rPr>
        <w:t>If you are shooting two-handed and are right hand dominant,</w:t>
      </w:r>
      <w:proofErr w:type="gramEnd"/>
      <w:r w:rsidRPr="000179A5">
        <w:rPr>
          <w:rFonts w:ascii="Arial" w:eastAsia="Times New Roman" w:hAnsi="Arial" w:cs="Arial"/>
          <w:sz w:val="20"/>
          <w:szCs w:val="20"/>
        </w:rPr>
        <w:t xml:space="preserve"> the hips still want that 45-degree angle but the left leg should now be forward and the right leg back. Now </w:t>
      </w:r>
      <w:proofErr w:type="gramStart"/>
      <w:r w:rsidRPr="000179A5">
        <w:rPr>
          <w:rFonts w:ascii="Arial" w:eastAsia="Times New Roman" w:hAnsi="Arial" w:cs="Arial"/>
          <w:sz w:val="20"/>
          <w:szCs w:val="20"/>
        </w:rPr>
        <w:t>you’re</w:t>
      </w:r>
      <w:proofErr w:type="gramEnd"/>
      <w:r w:rsidRPr="000179A5">
        <w:rPr>
          <w:rFonts w:ascii="Arial" w:eastAsia="Times New Roman" w:hAnsi="Arial" w:cs="Arial"/>
          <w:sz w:val="20"/>
          <w:szCs w:val="20"/>
        </w:rPr>
        <w:t xml:space="preserve"> balanced forward and balanced back, balanced left and balanced right. </w:t>
      </w:r>
      <w:proofErr w:type="gramStart"/>
      <w:r w:rsidRPr="000179A5">
        <w:rPr>
          <w:rFonts w:ascii="Arial" w:eastAsia="Times New Roman" w:hAnsi="Arial" w:cs="Arial"/>
          <w:sz w:val="20"/>
          <w:szCs w:val="20"/>
        </w:rPr>
        <w:t>It’ll</w:t>
      </w:r>
      <w:proofErr w:type="gramEnd"/>
      <w:r w:rsidRPr="000179A5">
        <w:rPr>
          <w:rFonts w:ascii="Arial" w:eastAsia="Times New Roman" w:hAnsi="Arial" w:cs="Arial"/>
          <w:sz w:val="20"/>
          <w:szCs w:val="20"/>
        </w:rPr>
        <w:t xml:space="preserve"> be easier to hold the gun on target.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In rapid fire, the shoulders want to be forward. This will get body weight in behind the gun and help control recoil. For very precise slow fire, some shooters like to cantilever the shoulders to the rear. This may make the gun seem to hang steadier with less effort, but it will cause the gun to jump up sharply upon recoil. This not only slows down your rate of sustained fire, </w:t>
      </w:r>
      <w:proofErr w:type="gramStart"/>
      <w:r w:rsidRPr="000179A5">
        <w:rPr>
          <w:rFonts w:ascii="Arial" w:eastAsia="Times New Roman" w:hAnsi="Arial" w:cs="Arial"/>
          <w:sz w:val="20"/>
          <w:szCs w:val="20"/>
        </w:rPr>
        <w:t>but</w:t>
      </w:r>
      <w:proofErr w:type="gramEnd"/>
      <w:r w:rsidRPr="000179A5">
        <w:rPr>
          <w:rFonts w:ascii="Arial" w:eastAsia="Times New Roman" w:hAnsi="Arial" w:cs="Arial"/>
          <w:sz w:val="20"/>
          <w:szCs w:val="20"/>
        </w:rPr>
        <w:t xml:space="preserve"> subconsciously, the more the muzzle jumped at the last shot, the more likely you are to jerk the trigger on the next one. Personally, I use the power stance with the shoulders at least slightly forward even in slow fire. Master shooters have a phrase that helps them remember this principle more easily: “Nose over toes.”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tbl>
      <w:tblPr>
        <w:tblpPr w:leftFromText="45" w:rightFromText="45" w:vertAnchor="text" w:tblpXSpec="right" w:tblpYSpec="center"/>
        <w:tblW w:w="4050" w:type="dxa"/>
        <w:tblCellSpacing w:w="0" w:type="dxa"/>
        <w:tblCellMar>
          <w:top w:w="150" w:type="dxa"/>
          <w:left w:w="150" w:type="dxa"/>
          <w:bottom w:w="150" w:type="dxa"/>
          <w:right w:w="150" w:type="dxa"/>
        </w:tblCellMar>
        <w:tblLook w:val="04A0"/>
      </w:tblPr>
      <w:tblGrid>
        <w:gridCol w:w="4080"/>
      </w:tblGrid>
      <w:tr w:rsidR="000179A5" w:rsidRPr="000179A5" w:rsidTr="000179A5">
        <w:trPr>
          <w:tblCellSpacing w:w="0" w:type="dxa"/>
        </w:trPr>
        <w:tc>
          <w:tcPr>
            <w:tcW w:w="0" w:type="auto"/>
            <w:vAlign w:val="center"/>
            <w:hideMark/>
          </w:tcPr>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xAlign="right" w:yAlign="cente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78710" cy="1593215"/>
                        <wp:effectExtent l="19050" t="0" r="2540" b="0"/>
                        <wp:docPr id="4" name="Picture 4" descr="High hand grip, thumb curled down for strength, index finger at distal joint on trigger for maximum leverage. This is the grasp author used to win IDPA NH State Championship in 2003 with this stock service revolver, S&amp;W’s .45 caliber Model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gh hand grip, thumb curled down for strength, index finger at distal joint on trigger for maximum leverage. This is the grasp author used to win IDPA NH State Championship in 2003 with this stock service revolver, S&amp;W’s .45 caliber Model 625."/>
                                <pic:cNvPicPr>
                                  <a:picLocks noChangeAspect="1" noChangeArrowheads="1"/>
                                </pic:cNvPicPr>
                              </pic:nvPicPr>
                              <pic:blipFill>
                                <a:blip r:embed="rId8"/>
                                <a:srcRect/>
                                <a:stretch>
                                  <a:fillRect/>
                                </a:stretch>
                              </pic:blipFill>
                              <pic:spPr bwMode="auto">
                                <a:xfrm>
                                  <a:off x="0" y="0"/>
                                  <a:ext cx="2378710" cy="1593215"/>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 xml:space="preserve">High hand grip, thumb curled down for strength, index finger at distal joint on trigger for maximum </w:t>
                  </w:r>
                  <w:proofErr w:type="gramStart"/>
                  <w:r w:rsidRPr="000179A5">
                    <w:rPr>
                      <w:rFonts w:ascii="Arial" w:eastAsia="Times New Roman" w:hAnsi="Arial" w:cs="Arial"/>
                      <w:sz w:val="15"/>
                      <w:szCs w:val="15"/>
                    </w:rPr>
                    <w:t>leverage</w:t>
                  </w:r>
                  <w:proofErr w:type="gramEnd"/>
                  <w:r w:rsidRPr="000179A5">
                    <w:rPr>
                      <w:rFonts w:ascii="Arial" w:eastAsia="Times New Roman" w:hAnsi="Arial" w:cs="Arial"/>
                      <w:sz w:val="15"/>
                      <w:szCs w:val="15"/>
                    </w:rPr>
                    <w:t xml:space="preserve">. This is the grasp author used to win IDPA NH State </w:t>
                  </w:r>
                  <w:r w:rsidRPr="000179A5">
                    <w:rPr>
                      <w:rFonts w:ascii="Arial" w:eastAsia="Times New Roman" w:hAnsi="Arial" w:cs="Arial"/>
                      <w:sz w:val="15"/>
                      <w:szCs w:val="15"/>
                    </w:rPr>
                    <w:lastRenderedPageBreak/>
                    <w:t>Championship in 2003 with this stock service revolver, S&amp;W’s .45 caliber Model 625.</w:t>
                  </w:r>
                </w:p>
              </w:tc>
            </w:tr>
          </w:tbl>
          <w:p w:rsidR="000179A5" w:rsidRPr="000179A5" w:rsidRDefault="000179A5" w:rsidP="000179A5">
            <w:pPr>
              <w:spacing w:after="0" w:line="240" w:lineRule="auto"/>
              <w:rPr>
                <w:rFonts w:ascii="Times New Roman" w:eastAsia="Times New Roman" w:hAnsi="Times New Roman" w:cs="Times New Roman"/>
                <w:sz w:val="24"/>
                <w:szCs w:val="24"/>
              </w:rPr>
            </w:pP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lastRenderedPageBreak/>
        <w:t> </w:t>
      </w:r>
    </w:p>
    <w:p w:rsidR="000179A5" w:rsidRPr="000179A5" w:rsidRDefault="000179A5" w:rsidP="000179A5">
      <w:pPr>
        <w:spacing w:before="100" w:beforeAutospacing="1" w:after="100" w:afterAutospacing="1" w:line="240" w:lineRule="auto"/>
        <w:outlineLvl w:val="2"/>
        <w:rPr>
          <w:rFonts w:ascii="Times New Roman" w:eastAsia="Times New Roman" w:hAnsi="Times New Roman" w:cs="Times New Roman"/>
          <w:b/>
          <w:bCs/>
          <w:sz w:val="27"/>
          <w:szCs w:val="27"/>
        </w:rPr>
      </w:pPr>
      <w:r w:rsidRPr="000179A5">
        <w:rPr>
          <w:rFonts w:ascii="Arial" w:eastAsia="Times New Roman" w:hAnsi="Arial" w:cs="Arial"/>
          <w:b/>
          <w:bCs/>
          <w:sz w:val="20"/>
          <w:szCs w:val="20"/>
        </w:rPr>
        <w:t>High hand grasp</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With a double action revolver, you want the web of your hand all the way up to the rear edge of the </w:t>
      </w:r>
      <w:proofErr w:type="spellStart"/>
      <w:r w:rsidRPr="000179A5">
        <w:rPr>
          <w:rFonts w:ascii="Arial" w:eastAsia="Times New Roman" w:hAnsi="Arial" w:cs="Arial"/>
          <w:sz w:val="20"/>
          <w:szCs w:val="20"/>
        </w:rPr>
        <w:t>backstrap</w:t>
      </w:r>
      <w:proofErr w:type="spellEnd"/>
      <w:r w:rsidRPr="000179A5">
        <w:rPr>
          <w:rFonts w:ascii="Arial" w:eastAsia="Times New Roman" w:hAnsi="Arial" w:cs="Arial"/>
          <w:sz w:val="20"/>
          <w:szCs w:val="20"/>
        </w:rPr>
        <w:t xml:space="preserve">, as shown in the accompanying photos. With a single action frontier-style revolver with the plow-handle shape grip, you still want a high hand grasp. On a semiautomatic pistol, you want the web of the hand so high that a ripple of flesh </w:t>
      </w:r>
      <w:proofErr w:type="gramStart"/>
      <w:r w:rsidRPr="000179A5">
        <w:rPr>
          <w:rFonts w:ascii="Arial" w:eastAsia="Times New Roman" w:hAnsi="Arial" w:cs="Arial"/>
          <w:sz w:val="20"/>
          <w:szCs w:val="20"/>
        </w:rPr>
        <w:t>is seen</w:t>
      </w:r>
      <w:proofErr w:type="gramEnd"/>
      <w:r w:rsidRPr="000179A5">
        <w:rPr>
          <w:rFonts w:ascii="Arial" w:eastAsia="Times New Roman" w:hAnsi="Arial" w:cs="Arial"/>
          <w:sz w:val="20"/>
          <w:szCs w:val="20"/>
        </w:rPr>
        <w:t xml:space="preserve"> to bunch up behind the </w:t>
      </w:r>
      <w:proofErr w:type="spellStart"/>
      <w:r w:rsidRPr="000179A5">
        <w:rPr>
          <w:rFonts w:ascii="Arial" w:eastAsia="Times New Roman" w:hAnsi="Arial" w:cs="Arial"/>
          <w:sz w:val="20"/>
          <w:szCs w:val="20"/>
        </w:rPr>
        <w:t>backstrap</w:t>
      </w:r>
      <w:proofErr w:type="spellEnd"/>
      <w:r w:rsidRPr="000179A5">
        <w:rPr>
          <w:rFonts w:ascii="Arial" w:eastAsia="Times New Roman" w:hAnsi="Arial" w:cs="Arial"/>
          <w:sz w:val="20"/>
          <w:szCs w:val="20"/>
        </w:rPr>
        <w:t xml:space="preserve"> of the grip at the top edge, where the grip safety would be on a 1911 style pistol.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proofErr w:type="gramStart"/>
      <w:r w:rsidRPr="000179A5">
        <w:rPr>
          <w:rFonts w:ascii="Arial" w:eastAsia="Times New Roman" w:hAnsi="Arial" w:cs="Arial"/>
          <w:sz w:val="20"/>
          <w:szCs w:val="20"/>
        </w:rPr>
        <w:t>The higher the hand, the lower the bore axis.</w:t>
      </w:r>
      <w:proofErr w:type="gramEnd"/>
      <w:r w:rsidRPr="000179A5">
        <w:rPr>
          <w:rFonts w:ascii="Arial" w:eastAsia="Times New Roman" w:hAnsi="Arial" w:cs="Arial"/>
          <w:sz w:val="20"/>
          <w:szCs w:val="20"/>
        </w:rPr>
        <w:t xml:space="preserve"> This means much better control of muzzle jump and less movement of the pistol upon recoil. Since most handguns, particularly semiautomatics, </w:t>
      </w:r>
      <w:proofErr w:type="gramStart"/>
      <w:r w:rsidRPr="000179A5">
        <w:rPr>
          <w:rFonts w:ascii="Arial" w:eastAsia="Times New Roman" w:hAnsi="Arial" w:cs="Arial"/>
          <w:sz w:val="20"/>
          <w:szCs w:val="20"/>
        </w:rPr>
        <w:t>are designed to be shot</w:t>
      </w:r>
      <w:proofErr w:type="gramEnd"/>
      <w:r w:rsidRPr="000179A5">
        <w:rPr>
          <w:rFonts w:ascii="Arial" w:eastAsia="Times New Roman" w:hAnsi="Arial" w:cs="Arial"/>
          <w:sz w:val="20"/>
          <w:szCs w:val="20"/>
        </w:rPr>
        <w:t xml:space="preserve"> this way, it means that you will find it easier to press the trigger straight back as you make each shot. If your hand is too low on the “handle,” a straight rearward pressure on the trigger will tend to pull the muzzle down, placing the shot low.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tbl>
      <w:tblPr>
        <w:tblpPr w:leftFromText="45" w:rightFromText="45" w:vertAnchor="text"/>
        <w:tblW w:w="4050" w:type="dxa"/>
        <w:tblCellSpacing w:w="0" w:type="dxa"/>
        <w:tblCellMar>
          <w:top w:w="150" w:type="dxa"/>
          <w:left w:w="150" w:type="dxa"/>
          <w:bottom w:w="150" w:type="dxa"/>
          <w:right w:w="150" w:type="dxa"/>
        </w:tblCellMar>
        <w:tblLook w:val="04A0"/>
      </w:tblPr>
      <w:tblGrid>
        <w:gridCol w:w="4080"/>
      </w:tblGrid>
      <w:tr w:rsidR="000179A5" w:rsidRPr="000179A5" w:rsidTr="000179A5">
        <w:trPr>
          <w:tblCellSpacing w:w="0" w:type="dxa"/>
        </w:trPr>
        <w:tc>
          <w:tcPr>
            <w:tcW w:w="0" w:type="auto"/>
            <w:vAlign w:val="center"/>
            <w:hideMark/>
          </w:tcPr>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78710" cy="1570990"/>
                        <wp:effectExtent l="19050" t="0" r="2540" b="0"/>
                        <wp:docPr id="5" name="Picture 5" descr="With a proper high hand grip on an auto pistol such as this Wilson Custom CQB .45, you’ll see this “ripple of flesh” behind the grip t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 a proper high hand grip on an auto pistol such as this Wilson Custom CQB .45, you’ll see this “ripple of flesh” behind the grip tang."/>
                                <pic:cNvPicPr>
                                  <a:picLocks noChangeAspect="1" noChangeArrowheads="1"/>
                                </pic:cNvPicPr>
                              </pic:nvPicPr>
                              <pic:blipFill>
                                <a:blip r:embed="rId9"/>
                                <a:srcRect/>
                                <a:stretch>
                                  <a:fillRect/>
                                </a:stretch>
                              </pic:blipFill>
                              <pic:spPr bwMode="auto">
                                <a:xfrm>
                                  <a:off x="0" y="0"/>
                                  <a:ext cx="2378710" cy="1570990"/>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 xml:space="preserve">With a proper high </w:t>
                  </w:r>
                  <w:proofErr w:type="gramStart"/>
                  <w:r w:rsidRPr="000179A5">
                    <w:rPr>
                      <w:rFonts w:ascii="Arial" w:eastAsia="Times New Roman" w:hAnsi="Arial" w:cs="Arial"/>
                      <w:sz w:val="15"/>
                      <w:szCs w:val="15"/>
                    </w:rPr>
                    <w:t>hand grip</w:t>
                  </w:r>
                  <w:proofErr w:type="gramEnd"/>
                  <w:r w:rsidRPr="000179A5">
                    <w:rPr>
                      <w:rFonts w:ascii="Arial" w:eastAsia="Times New Roman" w:hAnsi="Arial" w:cs="Arial"/>
                      <w:sz w:val="15"/>
                      <w:szCs w:val="15"/>
                    </w:rPr>
                    <w:t xml:space="preserve"> on an auto pistol such as this Wilson Custom CQB .45, you’ll see this “ripple of flesh” behind the grip tang.</w:t>
                  </w:r>
                </w:p>
              </w:tc>
            </w:tr>
          </w:tbl>
          <w:p w:rsidR="000179A5" w:rsidRPr="000179A5" w:rsidRDefault="000179A5" w:rsidP="000179A5">
            <w:pPr>
              <w:spacing w:after="0" w:line="240" w:lineRule="auto"/>
              <w:rPr>
                <w:rFonts w:ascii="Times New Roman" w:eastAsia="Times New Roman" w:hAnsi="Times New Roman" w:cs="Times New Roman"/>
                <w:sz w:val="24"/>
                <w:szCs w:val="24"/>
              </w:rPr>
            </w:pP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A semi-auto </w:t>
      </w:r>
      <w:proofErr w:type="gramStart"/>
      <w:r w:rsidRPr="000179A5">
        <w:rPr>
          <w:rFonts w:ascii="Arial" w:eastAsia="Times New Roman" w:hAnsi="Arial" w:cs="Arial"/>
          <w:sz w:val="20"/>
          <w:szCs w:val="20"/>
        </w:rPr>
        <w:t>is designed</w:t>
      </w:r>
      <w:proofErr w:type="gramEnd"/>
      <w:r w:rsidRPr="000179A5">
        <w:rPr>
          <w:rFonts w:ascii="Arial" w:eastAsia="Times New Roman" w:hAnsi="Arial" w:cs="Arial"/>
          <w:sz w:val="20"/>
          <w:szCs w:val="20"/>
        </w:rPr>
        <w:t xml:space="preserve"> to operate as the slide moves against the abutment of a firmly held frame. A low grasp allows the muzzle to whipsaw upward from recoil as the mechanism is automatically cycling, diverting momentum from the slide through the frame. Now the slide can run out of momentum before it has completed its work. This is why holding a pistol too low can cause it to jam.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All these problems </w:t>
      </w:r>
      <w:proofErr w:type="gramStart"/>
      <w:r w:rsidRPr="000179A5">
        <w:rPr>
          <w:rFonts w:ascii="Arial" w:eastAsia="Times New Roman" w:hAnsi="Arial" w:cs="Arial"/>
          <w:sz w:val="20"/>
          <w:szCs w:val="20"/>
        </w:rPr>
        <w:t>are cured</w:t>
      </w:r>
      <w:proofErr w:type="gramEnd"/>
      <w:r w:rsidRPr="000179A5">
        <w:rPr>
          <w:rFonts w:ascii="Arial" w:eastAsia="Times New Roman" w:hAnsi="Arial" w:cs="Arial"/>
          <w:sz w:val="20"/>
          <w:szCs w:val="20"/>
        </w:rPr>
        <w:t xml:space="preserve"> with the high hand grasp.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p w:rsidR="000179A5" w:rsidRPr="000179A5" w:rsidRDefault="000179A5" w:rsidP="000179A5">
      <w:pPr>
        <w:spacing w:before="100" w:beforeAutospacing="1" w:after="100" w:afterAutospacing="1" w:line="240" w:lineRule="auto"/>
        <w:outlineLvl w:val="2"/>
        <w:rPr>
          <w:rFonts w:ascii="Times New Roman" w:eastAsia="Times New Roman" w:hAnsi="Times New Roman" w:cs="Times New Roman"/>
          <w:b/>
          <w:bCs/>
          <w:sz w:val="27"/>
          <w:szCs w:val="27"/>
        </w:rPr>
      </w:pPr>
      <w:r w:rsidRPr="000179A5">
        <w:rPr>
          <w:rFonts w:ascii="Arial" w:eastAsia="Times New Roman" w:hAnsi="Arial" w:cs="Arial"/>
          <w:b/>
          <w:bCs/>
          <w:sz w:val="20"/>
          <w:szCs w:val="20"/>
        </w:rPr>
        <w:t>Hard grip</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In the debate about shooting techniques in the saloon after all the guns </w:t>
      </w:r>
      <w:proofErr w:type="gramStart"/>
      <w:r w:rsidRPr="000179A5">
        <w:rPr>
          <w:rFonts w:ascii="Arial" w:eastAsia="Times New Roman" w:hAnsi="Arial" w:cs="Arial"/>
          <w:sz w:val="20"/>
          <w:szCs w:val="20"/>
        </w:rPr>
        <w:t>have been locked</w:t>
      </w:r>
      <w:proofErr w:type="gramEnd"/>
      <w:r w:rsidRPr="000179A5">
        <w:rPr>
          <w:rFonts w:ascii="Arial" w:eastAsia="Times New Roman" w:hAnsi="Arial" w:cs="Arial"/>
          <w:sz w:val="20"/>
          <w:szCs w:val="20"/>
        </w:rPr>
        <w:t xml:space="preserve"> away, this issue will take up about three rounds of drinks. In the old days, the “quail grip” </w:t>
      </w:r>
      <w:proofErr w:type="gramStart"/>
      <w:r w:rsidRPr="000179A5">
        <w:rPr>
          <w:rFonts w:ascii="Arial" w:eastAsia="Times New Roman" w:hAnsi="Arial" w:cs="Arial"/>
          <w:sz w:val="20"/>
          <w:szCs w:val="20"/>
        </w:rPr>
        <w:t>was taught</w:t>
      </w:r>
      <w:proofErr w:type="gramEnd"/>
      <w:r w:rsidRPr="000179A5">
        <w:rPr>
          <w:rFonts w:ascii="Arial" w:eastAsia="Times New Roman" w:hAnsi="Arial" w:cs="Arial"/>
          <w:sz w:val="20"/>
          <w:szCs w:val="20"/>
        </w:rPr>
        <w:t xml:space="preserve">. “Imagine yourself holding a live quail. Hold it just firmly enough that it can’t fly away, but not firmly enough to hurt it.”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We </w:t>
      </w:r>
      <w:proofErr w:type="gramStart"/>
      <w:r w:rsidRPr="000179A5">
        <w:rPr>
          <w:rFonts w:ascii="Arial" w:eastAsia="Times New Roman" w:hAnsi="Arial" w:cs="Arial"/>
          <w:sz w:val="20"/>
          <w:szCs w:val="20"/>
        </w:rPr>
        <w:t>aren’t</w:t>
      </w:r>
      <w:proofErr w:type="gramEnd"/>
      <w:r w:rsidRPr="000179A5">
        <w:rPr>
          <w:rFonts w:ascii="Arial" w:eastAsia="Times New Roman" w:hAnsi="Arial" w:cs="Arial"/>
          <w:sz w:val="20"/>
          <w:szCs w:val="20"/>
        </w:rPr>
        <w:t xml:space="preserve"> talking about birdies. </w:t>
      </w:r>
      <w:proofErr w:type="gramStart"/>
      <w:r w:rsidRPr="000179A5">
        <w:rPr>
          <w:rFonts w:ascii="Arial" w:eastAsia="Times New Roman" w:hAnsi="Arial" w:cs="Arial"/>
          <w:sz w:val="20"/>
          <w:szCs w:val="20"/>
        </w:rPr>
        <w:t>We’re</w:t>
      </w:r>
      <w:proofErr w:type="gramEnd"/>
      <w:r w:rsidRPr="000179A5">
        <w:rPr>
          <w:rFonts w:ascii="Arial" w:eastAsia="Times New Roman" w:hAnsi="Arial" w:cs="Arial"/>
          <w:sz w:val="20"/>
          <w:szCs w:val="20"/>
        </w:rPr>
        <w:t xml:space="preserve"> talking about guns. Specifically, we are talking about powerful defensive </w:t>
      </w:r>
      <w:proofErr w:type="gramStart"/>
      <w:r w:rsidRPr="000179A5">
        <w:rPr>
          <w:rFonts w:ascii="Arial" w:eastAsia="Times New Roman" w:hAnsi="Arial" w:cs="Arial"/>
          <w:sz w:val="20"/>
          <w:szCs w:val="20"/>
        </w:rPr>
        <w:t>handguns and hard-kicking Magnums</w:t>
      </w:r>
      <w:proofErr w:type="gramEnd"/>
      <w:r w:rsidRPr="000179A5">
        <w:rPr>
          <w:rFonts w:ascii="Arial" w:eastAsia="Times New Roman" w:hAnsi="Arial" w:cs="Arial"/>
          <w:sz w:val="20"/>
          <w:szCs w:val="20"/>
        </w:rPr>
        <w:t xml:space="preserve"> and large calibers used for outdoor sports such as hunting. The harder we hold them, the less they kick and jump. The less they kick and jump, the more efficiently we can shoot them.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tbl>
      <w:tblPr>
        <w:tblpPr w:leftFromText="45" w:rightFromText="45" w:vertAnchor="text" w:tblpXSpec="right" w:tblpYSpec="center"/>
        <w:tblW w:w="4050" w:type="dxa"/>
        <w:tblCellSpacing w:w="0" w:type="dxa"/>
        <w:tblCellMar>
          <w:top w:w="150" w:type="dxa"/>
          <w:left w:w="150" w:type="dxa"/>
          <w:bottom w:w="150" w:type="dxa"/>
          <w:right w:w="150" w:type="dxa"/>
        </w:tblCellMar>
        <w:tblLook w:val="04A0"/>
      </w:tblPr>
      <w:tblGrid>
        <w:gridCol w:w="4080"/>
      </w:tblGrid>
      <w:tr w:rsidR="000179A5" w:rsidRPr="000179A5" w:rsidTr="000179A5">
        <w:trPr>
          <w:tblCellSpacing w:w="0" w:type="dxa"/>
        </w:trPr>
        <w:tc>
          <w:tcPr>
            <w:tcW w:w="0" w:type="auto"/>
            <w:vAlign w:val="center"/>
            <w:hideMark/>
          </w:tcPr>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xAlign="right" w:yAlign="cente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2378710" cy="1570990"/>
                        <wp:effectExtent l="19050" t="0" r="2540" b="0"/>
                        <wp:docPr id="6" name="Picture 6" descr="Traditional grasp of the .45 autoloader. Thumb rests on manual safety, pad of index finger is in contact with trig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aditional grasp of the .45 autoloader. Thumb rests on manual safety, pad of index finger is in contact with trigger."/>
                                <pic:cNvPicPr>
                                  <a:picLocks noChangeAspect="1" noChangeArrowheads="1"/>
                                </pic:cNvPicPr>
                              </pic:nvPicPr>
                              <pic:blipFill>
                                <a:blip r:embed="rId10"/>
                                <a:srcRect/>
                                <a:stretch>
                                  <a:fillRect/>
                                </a:stretch>
                              </pic:blipFill>
                              <pic:spPr bwMode="auto">
                                <a:xfrm>
                                  <a:off x="0" y="0"/>
                                  <a:ext cx="2378710" cy="1570990"/>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 xml:space="preserve">Traditional grasp of the .45 autoloader. Thumb rests on manual </w:t>
                  </w:r>
                  <w:proofErr w:type="gramStart"/>
                  <w:r w:rsidRPr="000179A5">
                    <w:rPr>
                      <w:rFonts w:ascii="Arial" w:eastAsia="Times New Roman" w:hAnsi="Arial" w:cs="Arial"/>
                      <w:sz w:val="15"/>
                      <w:szCs w:val="15"/>
                    </w:rPr>
                    <w:t>safety,</w:t>
                  </w:r>
                  <w:proofErr w:type="gramEnd"/>
                  <w:r w:rsidRPr="000179A5">
                    <w:rPr>
                      <w:rFonts w:ascii="Arial" w:eastAsia="Times New Roman" w:hAnsi="Arial" w:cs="Arial"/>
                      <w:sz w:val="15"/>
                      <w:szCs w:val="15"/>
                    </w:rPr>
                    <w:t xml:space="preserve"> pad of index finger is in contact with trigger.</w:t>
                  </w: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Times New Roman" w:eastAsia="Times New Roman" w:hAnsi="Times New Roman" w:cs="Times New Roman"/>
                <w:sz w:val="24"/>
                <w:szCs w:val="24"/>
              </w:rPr>
              <w:br/>
              <w:t> </w:t>
            </w:r>
          </w:p>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xAlign="right" w:yAlign="cente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78710" cy="1609725"/>
                        <wp:effectExtent l="19050" t="0" r="2540" b="0"/>
                        <wp:docPr id="7" name="Picture 7" descr="Author prefers this grasp: thumb curled down for more gripping strength, trigger finger ins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uthor prefers this grasp: thumb curled down for more gripping strength, trigger finger inserted "/>
                                <pic:cNvPicPr>
                                  <a:picLocks noChangeAspect="1" noChangeArrowheads="1"/>
                                </pic:cNvPicPr>
                              </pic:nvPicPr>
                              <pic:blipFill>
                                <a:blip r:embed="rId11"/>
                                <a:srcRect/>
                                <a:stretch>
                                  <a:fillRect/>
                                </a:stretch>
                              </pic:blipFill>
                              <pic:spPr bwMode="auto">
                                <a:xfrm>
                                  <a:off x="0" y="0"/>
                                  <a:ext cx="2378710" cy="1609725"/>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 xml:space="preserve">Author prefers this grasp: thumb curled down for more gripping strength, trigger finger inserted to distal joint for more </w:t>
                  </w:r>
                  <w:proofErr w:type="gramStart"/>
                  <w:r w:rsidRPr="000179A5">
                    <w:rPr>
                      <w:rFonts w:ascii="Arial" w:eastAsia="Times New Roman" w:hAnsi="Arial" w:cs="Arial"/>
                      <w:sz w:val="15"/>
                      <w:szCs w:val="15"/>
                    </w:rPr>
                    <w:t>leverage</w:t>
                  </w:r>
                  <w:proofErr w:type="gramEnd"/>
                  <w:r w:rsidRPr="000179A5">
                    <w:rPr>
                      <w:rFonts w:ascii="Arial" w:eastAsia="Times New Roman" w:hAnsi="Arial" w:cs="Arial"/>
                      <w:sz w:val="15"/>
                      <w:szCs w:val="15"/>
                    </w:rPr>
                    <w:t>.</w:t>
                  </w:r>
                </w:p>
              </w:tc>
            </w:tr>
          </w:tbl>
          <w:p w:rsidR="000179A5" w:rsidRPr="000179A5" w:rsidRDefault="000179A5" w:rsidP="000179A5">
            <w:pPr>
              <w:spacing w:after="0" w:line="240" w:lineRule="auto"/>
              <w:rPr>
                <w:rFonts w:ascii="Times New Roman" w:eastAsia="Times New Roman" w:hAnsi="Times New Roman" w:cs="Times New Roman"/>
                <w:sz w:val="24"/>
                <w:szCs w:val="24"/>
              </w:rPr>
            </w:pP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This writer strongly recommends the “crush grip.” How hard do you hold the handgun? </w:t>
      </w:r>
      <w:proofErr w:type="gramStart"/>
      <w:r w:rsidRPr="000179A5">
        <w:rPr>
          <w:rFonts w:ascii="Arial" w:eastAsia="Times New Roman" w:hAnsi="Arial" w:cs="Arial"/>
          <w:sz w:val="20"/>
          <w:szCs w:val="20"/>
        </w:rPr>
        <w:t>As hard as you can.</w:t>
      </w:r>
      <w:proofErr w:type="gramEnd"/>
      <w:r w:rsidRPr="000179A5">
        <w:rPr>
          <w:rFonts w:ascii="Arial" w:eastAsia="Times New Roman" w:hAnsi="Arial" w:cs="Arial"/>
          <w:sz w:val="20"/>
          <w:szCs w:val="20"/>
        </w:rPr>
        <w:t xml:space="preserve"> It </w:t>
      </w:r>
      <w:proofErr w:type="gramStart"/>
      <w:r w:rsidRPr="000179A5">
        <w:rPr>
          <w:rFonts w:ascii="Arial" w:eastAsia="Times New Roman" w:hAnsi="Arial" w:cs="Arial"/>
          <w:sz w:val="20"/>
          <w:szCs w:val="20"/>
        </w:rPr>
        <w:t>was once advised</w:t>
      </w:r>
      <w:proofErr w:type="gramEnd"/>
      <w:r w:rsidRPr="000179A5">
        <w:rPr>
          <w:rFonts w:ascii="Arial" w:eastAsia="Times New Roman" w:hAnsi="Arial" w:cs="Arial"/>
          <w:sz w:val="20"/>
          <w:szCs w:val="20"/>
        </w:rPr>
        <w:t xml:space="preserve"> to intensify your grip until tremors set in, and then back off until they stopped. In the real world, under stress, </w:t>
      </w:r>
      <w:proofErr w:type="gramStart"/>
      <w:r w:rsidRPr="000179A5">
        <w:rPr>
          <w:rFonts w:ascii="Arial" w:eastAsia="Times New Roman" w:hAnsi="Arial" w:cs="Arial"/>
          <w:sz w:val="20"/>
          <w:szCs w:val="20"/>
        </w:rPr>
        <w:t>there’s</w:t>
      </w:r>
      <w:proofErr w:type="gramEnd"/>
      <w:r w:rsidRPr="000179A5">
        <w:rPr>
          <w:rFonts w:ascii="Arial" w:eastAsia="Times New Roman" w:hAnsi="Arial" w:cs="Arial"/>
          <w:sz w:val="20"/>
          <w:szCs w:val="20"/>
        </w:rPr>
        <w:t xml:space="preserve"> going to be some tremor anyway. Get used to it now. Hold the gun as tightly as you can and let it tremor.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The key is this: keep the sights straight in line. If the sights are in line, and the hand is quivering, the sights will quiver in the center of the target. When the shot breaks, the bullet will strike the center of the target. </w:t>
      </w:r>
      <w:proofErr w:type="gramStart"/>
      <w:r w:rsidRPr="000179A5">
        <w:rPr>
          <w:rFonts w:ascii="Arial" w:eastAsia="Times New Roman" w:hAnsi="Arial" w:cs="Arial"/>
          <w:sz w:val="20"/>
          <w:szCs w:val="20"/>
        </w:rPr>
        <w:t>Once it has been center-punched, the target will neither know nor care that the launcher was quivering before the projectile took flight.</w:t>
      </w:r>
      <w:proofErr w:type="gramEnd"/>
      <w:r w:rsidRPr="000179A5">
        <w:rPr>
          <w:rFonts w:ascii="Arial" w:eastAsia="Times New Roman" w:hAnsi="Arial" w:cs="Arial"/>
          <w:sz w:val="20"/>
          <w:szCs w:val="20"/>
        </w:rPr>
        <w:t xml:space="preserve">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Any marksmanship expert will tell you that consistency of grasp is a key to consistent accuracy. As stress levels change during shooting, which is really a multi-tasking exercise that gives you a lot to think about, the consistency of grasp can change too. If you think about it, there are only two ways to grasp the pistol with uniformity.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One is to hold it with virtually no pressure at all. This will give you poor control of recoil.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The other is to hold it as hard as you can, for each shot and every shot.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The hard hold has some other benefits. If you have accustomed yourself to always hold a pistol with maximum grip strength, you are much less likely </w:t>
      </w:r>
      <w:proofErr w:type="gramStart"/>
      <w:r w:rsidRPr="000179A5">
        <w:rPr>
          <w:rFonts w:ascii="Arial" w:eastAsia="Times New Roman" w:hAnsi="Arial" w:cs="Arial"/>
          <w:sz w:val="20"/>
          <w:szCs w:val="20"/>
        </w:rPr>
        <w:t>to ever have</w:t>
      </w:r>
      <w:proofErr w:type="gramEnd"/>
      <w:r w:rsidRPr="000179A5">
        <w:rPr>
          <w:rFonts w:ascii="Arial" w:eastAsia="Times New Roman" w:hAnsi="Arial" w:cs="Arial"/>
          <w:sz w:val="20"/>
          <w:szCs w:val="20"/>
        </w:rPr>
        <w:t xml:space="preserve"> it knocked or snatched from your hand. Moreover, you now have the ultimate cure for a </w:t>
      </w:r>
      <w:proofErr w:type="spellStart"/>
      <w:r w:rsidRPr="000179A5">
        <w:rPr>
          <w:rFonts w:ascii="Arial" w:eastAsia="Times New Roman" w:hAnsi="Arial" w:cs="Arial"/>
          <w:sz w:val="20"/>
          <w:szCs w:val="20"/>
        </w:rPr>
        <w:t>handgunner’s</w:t>
      </w:r>
      <w:proofErr w:type="spellEnd"/>
      <w:r w:rsidRPr="000179A5">
        <w:rPr>
          <w:rFonts w:ascii="Arial" w:eastAsia="Times New Roman" w:hAnsi="Arial" w:cs="Arial"/>
          <w:sz w:val="20"/>
          <w:szCs w:val="20"/>
        </w:rPr>
        <w:t xml:space="preserve"> malady known as “milking.”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“Milking,” taken from the hand’s movement when milking a cow’s udder, occurs when the index finger closes on the trigger and the other fingers sympathetically close with it, changing the grasp and pulling the sights off target. Most commonly, this will pull the shot low and to the side of what you were aiming at. It is a function called “</w:t>
      </w:r>
      <w:proofErr w:type="spellStart"/>
      <w:r w:rsidRPr="000179A5">
        <w:rPr>
          <w:rFonts w:ascii="Arial" w:eastAsia="Times New Roman" w:hAnsi="Arial" w:cs="Arial"/>
          <w:sz w:val="20"/>
          <w:szCs w:val="20"/>
        </w:rPr>
        <w:t>interlimb</w:t>
      </w:r>
      <w:proofErr w:type="spellEnd"/>
      <w:r w:rsidRPr="000179A5">
        <w:rPr>
          <w:rFonts w:ascii="Arial" w:eastAsia="Times New Roman" w:hAnsi="Arial" w:cs="Arial"/>
          <w:sz w:val="20"/>
          <w:szCs w:val="20"/>
        </w:rPr>
        <w:t xml:space="preserve"> response.” When one finger closes, the other fingers want to close with it.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tbl>
      <w:tblPr>
        <w:tblpPr w:leftFromText="45" w:rightFromText="45" w:vertAnchor="text"/>
        <w:tblW w:w="4050" w:type="dxa"/>
        <w:tblCellSpacing w:w="0" w:type="dxa"/>
        <w:tblCellMar>
          <w:top w:w="150" w:type="dxa"/>
          <w:left w:w="150" w:type="dxa"/>
          <w:bottom w:w="150" w:type="dxa"/>
          <w:right w:w="150" w:type="dxa"/>
        </w:tblCellMar>
        <w:tblLook w:val="04A0"/>
      </w:tblPr>
      <w:tblGrid>
        <w:gridCol w:w="4080"/>
      </w:tblGrid>
      <w:tr w:rsidR="000179A5" w:rsidRPr="000179A5" w:rsidTr="000179A5">
        <w:trPr>
          <w:tblCellSpacing w:w="0" w:type="dxa"/>
        </w:trPr>
        <w:tc>
          <w:tcPr>
            <w:tcW w:w="0" w:type="auto"/>
            <w:vAlign w:val="center"/>
            <w:hideMark/>
          </w:tcPr>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78710" cy="1750060"/>
                        <wp:effectExtent l="19050" t="0" r="2540" b="0"/>
                        <wp:docPr id="8" name="Picture 8" descr="One reason author recommends a very firm grasp. Imagine yourself holding a pistol, and grasp it thus with fingers relax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ne reason author recommends a very firm grasp. Imagine yourself holding a pistol, and grasp it thus with fingers relaxed…"/>
                                <pic:cNvPicPr>
                                  <a:picLocks noChangeAspect="1" noChangeArrowheads="1"/>
                                </pic:cNvPicPr>
                              </pic:nvPicPr>
                              <pic:blipFill>
                                <a:blip r:embed="rId12"/>
                                <a:srcRect/>
                                <a:stretch>
                                  <a:fillRect/>
                                </a:stretch>
                              </pic:blipFill>
                              <pic:spPr bwMode="auto">
                                <a:xfrm>
                                  <a:off x="0" y="0"/>
                                  <a:ext cx="2378710" cy="1750060"/>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lastRenderedPageBreak/>
                    <w:t>One reason author recommends a very firm grasp. Imagine yourself holding a pistol, and grasp it thus with fingers relaxed…</w:t>
                  </w: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Times New Roman" w:eastAsia="Times New Roman" w:hAnsi="Times New Roman" w:cs="Times New Roman"/>
                <w:sz w:val="24"/>
                <w:szCs w:val="24"/>
              </w:rPr>
              <w:lastRenderedPageBreak/>
              <w:br/>
              <w:t> </w:t>
            </w:r>
          </w:p>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78710" cy="1840230"/>
                        <wp:effectExtent l="19050" t="0" r="2540" b="0"/>
                        <wp:docPr id="9" name="Picture 9" descr=" … and notice that when you “press the trigger,” the other fingers close reflexively. This is called “milking,” and is conducive to bad shots. The 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 and notice that when you “press the trigger,” the other fingers close reflexively. This is called “milking,” and is conducive to bad shots. The cure…"/>
                                <pic:cNvPicPr>
                                  <a:picLocks noChangeAspect="1" noChangeArrowheads="1"/>
                                </pic:cNvPicPr>
                              </pic:nvPicPr>
                              <pic:blipFill>
                                <a:blip r:embed="rId13"/>
                                <a:srcRect/>
                                <a:stretch>
                                  <a:fillRect/>
                                </a:stretch>
                              </pic:blipFill>
                              <pic:spPr bwMode="auto">
                                <a:xfrm>
                                  <a:off x="0" y="0"/>
                                  <a:ext cx="2378710" cy="1840230"/>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 xml:space="preserve">… </w:t>
                  </w:r>
                  <w:proofErr w:type="gramStart"/>
                  <w:r w:rsidRPr="000179A5">
                    <w:rPr>
                      <w:rFonts w:ascii="Arial" w:eastAsia="Times New Roman" w:hAnsi="Arial" w:cs="Arial"/>
                      <w:sz w:val="15"/>
                      <w:szCs w:val="15"/>
                    </w:rPr>
                    <w:t>and</w:t>
                  </w:r>
                  <w:proofErr w:type="gramEnd"/>
                  <w:r w:rsidRPr="000179A5">
                    <w:rPr>
                      <w:rFonts w:ascii="Arial" w:eastAsia="Times New Roman" w:hAnsi="Arial" w:cs="Arial"/>
                      <w:sz w:val="15"/>
                      <w:szCs w:val="15"/>
                    </w:rPr>
                    <w:t xml:space="preserve"> notice that when you “press the trigger,” the other fingers close reflexively. This </w:t>
                  </w:r>
                  <w:proofErr w:type="gramStart"/>
                  <w:r w:rsidRPr="000179A5">
                    <w:rPr>
                      <w:rFonts w:ascii="Arial" w:eastAsia="Times New Roman" w:hAnsi="Arial" w:cs="Arial"/>
                      <w:sz w:val="15"/>
                      <w:szCs w:val="15"/>
                    </w:rPr>
                    <w:t>is called</w:t>
                  </w:r>
                  <w:proofErr w:type="gramEnd"/>
                  <w:r w:rsidRPr="000179A5">
                    <w:rPr>
                      <w:rFonts w:ascii="Arial" w:eastAsia="Times New Roman" w:hAnsi="Arial" w:cs="Arial"/>
                      <w:sz w:val="15"/>
                      <w:szCs w:val="15"/>
                    </w:rPr>
                    <w:t xml:space="preserve"> “milking,” and is conducive to bad shots. </w:t>
                  </w:r>
                  <w:proofErr w:type="gramStart"/>
                  <w:r w:rsidRPr="000179A5">
                    <w:rPr>
                      <w:rFonts w:ascii="Arial" w:eastAsia="Times New Roman" w:hAnsi="Arial" w:cs="Arial"/>
                      <w:sz w:val="15"/>
                      <w:szCs w:val="15"/>
                    </w:rPr>
                    <w:t>The cure…</w:t>
                  </w:r>
                  <w:proofErr w:type="gramEnd"/>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Times New Roman" w:eastAsia="Times New Roman" w:hAnsi="Times New Roman" w:cs="Times New Roman"/>
                <w:sz w:val="24"/>
                <w:szCs w:val="24"/>
              </w:rPr>
              <w:br/>
              <w:t> </w:t>
            </w:r>
          </w:p>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78710" cy="1638300"/>
                        <wp:effectExtent l="19050" t="0" r="2540" b="0"/>
                        <wp:docPr id="10" name="Picture 10" descr="… is to grasp firmly with everything but the trigger finger. Now, when trigger finger is flex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is to grasp firmly with everything but the trigger finger. Now, when trigger finger is flexed…"/>
                                <pic:cNvPicPr>
                                  <a:picLocks noChangeAspect="1" noChangeArrowheads="1"/>
                                </pic:cNvPicPr>
                              </pic:nvPicPr>
                              <pic:blipFill>
                                <a:blip r:embed="rId14"/>
                                <a:srcRect/>
                                <a:stretch>
                                  <a:fillRect/>
                                </a:stretch>
                              </pic:blipFill>
                              <pic:spPr bwMode="auto">
                                <a:xfrm>
                                  <a:off x="0" y="0"/>
                                  <a:ext cx="2378710" cy="1638300"/>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 xml:space="preserve">… </w:t>
                  </w:r>
                  <w:proofErr w:type="gramStart"/>
                  <w:r w:rsidRPr="000179A5">
                    <w:rPr>
                      <w:rFonts w:ascii="Arial" w:eastAsia="Times New Roman" w:hAnsi="Arial" w:cs="Arial"/>
                      <w:sz w:val="15"/>
                      <w:szCs w:val="15"/>
                    </w:rPr>
                    <w:t>is</w:t>
                  </w:r>
                  <w:proofErr w:type="gramEnd"/>
                  <w:r w:rsidRPr="000179A5">
                    <w:rPr>
                      <w:rFonts w:ascii="Arial" w:eastAsia="Times New Roman" w:hAnsi="Arial" w:cs="Arial"/>
                      <w:sz w:val="15"/>
                      <w:szCs w:val="15"/>
                    </w:rPr>
                    <w:t xml:space="preserve"> to grasp firmly with everything but the trigger finger. Now, when trigger finger </w:t>
                  </w:r>
                  <w:proofErr w:type="gramStart"/>
                  <w:r w:rsidRPr="000179A5">
                    <w:rPr>
                      <w:rFonts w:ascii="Arial" w:eastAsia="Times New Roman" w:hAnsi="Arial" w:cs="Arial"/>
                      <w:sz w:val="15"/>
                      <w:szCs w:val="15"/>
                    </w:rPr>
                    <w:t>is flexed</w:t>
                  </w:r>
                  <w:proofErr w:type="gramEnd"/>
                  <w:r w:rsidRPr="000179A5">
                    <w:rPr>
                      <w:rFonts w:ascii="Arial" w:eastAsia="Times New Roman" w:hAnsi="Arial" w:cs="Arial"/>
                      <w:sz w:val="15"/>
                      <w:szCs w:val="15"/>
                    </w:rPr>
                    <w:t>…</w:t>
                  </w: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Times New Roman" w:eastAsia="Times New Roman" w:hAnsi="Times New Roman" w:cs="Times New Roman"/>
                <w:sz w:val="24"/>
                <w:szCs w:val="24"/>
              </w:rPr>
              <w:br/>
              <w:t> </w:t>
            </w:r>
          </w:p>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2378710" cy="1772920"/>
                        <wp:effectExtent l="19050" t="0" r="2540" b="0"/>
                        <wp:docPr id="11" name="Picture 11" descr="… the other fingers can’t sympathetically close, because they’re already closed as tight as they can 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the other fingers can’t sympathetically close, because they’re already closed as tight as they can get."/>
                                <pic:cNvPicPr>
                                  <a:picLocks noChangeAspect="1" noChangeArrowheads="1"/>
                                </pic:cNvPicPr>
                              </pic:nvPicPr>
                              <pic:blipFill>
                                <a:blip r:embed="rId15"/>
                                <a:srcRect/>
                                <a:stretch>
                                  <a:fillRect/>
                                </a:stretch>
                              </pic:blipFill>
                              <pic:spPr bwMode="auto">
                                <a:xfrm>
                                  <a:off x="0" y="0"/>
                                  <a:ext cx="2378710" cy="1772920"/>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 xml:space="preserve">… </w:t>
                  </w:r>
                  <w:proofErr w:type="gramStart"/>
                  <w:r w:rsidRPr="000179A5">
                    <w:rPr>
                      <w:rFonts w:ascii="Arial" w:eastAsia="Times New Roman" w:hAnsi="Arial" w:cs="Arial"/>
                      <w:sz w:val="15"/>
                      <w:szCs w:val="15"/>
                    </w:rPr>
                    <w:t>the</w:t>
                  </w:r>
                  <w:proofErr w:type="gramEnd"/>
                  <w:r w:rsidRPr="000179A5">
                    <w:rPr>
                      <w:rFonts w:ascii="Arial" w:eastAsia="Times New Roman" w:hAnsi="Arial" w:cs="Arial"/>
                      <w:sz w:val="15"/>
                      <w:szCs w:val="15"/>
                    </w:rPr>
                    <w:t xml:space="preserve"> other fingers can’t sympathetically close, because they’re already closed as tight as they can get.</w:t>
                  </w:r>
                </w:p>
              </w:tc>
            </w:tr>
          </w:tbl>
          <w:p w:rsidR="000179A5" w:rsidRPr="000179A5" w:rsidRDefault="000179A5" w:rsidP="000179A5">
            <w:pPr>
              <w:spacing w:after="0" w:line="240" w:lineRule="auto"/>
              <w:rPr>
                <w:rFonts w:ascii="Times New Roman" w:eastAsia="Times New Roman" w:hAnsi="Times New Roman" w:cs="Times New Roman"/>
                <w:sz w:val="24"/>
                <w:szCs w:val="24"/>
              </w:rPr>
            </w:pP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lastRenderedPageBreak/>
        <w:t xml:space="preserve">Do this simple exercise. Relax your hand, and pretend to be holding a handgun. Now, move the index finger as if rapidly firing a handgun with a heavy trigger pull. You will see the other fingers reflexively contracting along with it. You have just seen and experienced milking in action.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Now do the same, but this time with all but the index finger closed as tightly as you can hold them. As you run the index finger, </w:t>
      </w:r>
      <w:proofErr w:type="gramStart"/>
      <w:r w:rsidRPr="000179A5">
        <w:rPr>
          <w:rFonts w:ascii="Arial" w:eastAsia="Times New Roman" w:hAnsi="Arial" w:cs="Arial"/>
          <w:sz w:val="20"/>
          <w:szCs w:val="20"/>
        </w:rPr>
        <w:t>you’ll</w:t>
      </w:r>
      <w:proofErr w:type="gramEnd"/>
      <w:r w:rsidRPr="000179A5">
        <w:rPr>
          <w:rFonts w:ascii="Arial" w:eastAsia="Times New Roman" w:hAnsi="Arial" w:cs="Arial"/>
          <w:sz w:val="20"/>
          <w:szCs w:val="20"/>
        </w:rPr>
        <w:t xml:space="preserve"> feel the tendons trying to tighten the grasp of the other fingers, but you’ll see that they actually can’t. </w:t>
      </w:r>
      <w:proofErr w:type="gramStart"/>
      <w:r w:rsidRPr="000179A5">
        <w:rPr>
          <w:rFonts w:ascii="Arial" w:eastAsia="Times New Roman" w:hAnsi="Arial" w:cs="Arial"/>
          <w:sz w:val="20"/>
          <w:szCs w:val="20"/>
        </w:rPr>
        <w:t>That’s</w:t>
      </w:r>
      <w:proofErr w:type="gramEnd"/>
      <w:r w:rsidRPr="000179A5">
        <w:rPr>
          <w:rFonts w:ascii="Arial" w:eastAsia="Times New Roman" w:hAnsi="Arial" w:cs="Arial"/>
          <w:sz w:val="20"/>
          <w:szCs w:val="20"/>
        </w:rPr>
        <w:t xml:space="preserve"> because the tight grip has already </w:t>
      </w:r>
      <w:proofErr w:type="spellStart"/>
      <w:r w:rsidRPr="000179A5">
        <w:rPr>
          <w:rFonts w:ascii="Arial" w:eastAsia="Times New Roman" w:hAnsi="Arial" w:cs="Arial"/>
          <w:sz w:val="20"/>
          <w:szCs w:val="20"/>
        </w:rPr>
        <w:t>hyperflexed</w:t>
      </w:r>
      <w:proofErr w:type="spellEnd"/>
      <w:r w:rsidRPr="000179A5">
        <w:rPr>
          <w:rFonts w:ascii="Arial" w:eastAsia="Times New Roman" w:hAnsi="Arial" w:cs="Arial"/>
          <w:sz w:val="20"/>
          <w:szCs w:val="20"/>
        </w:rPr>
        <w:t xml:space="preserve"> the fingers, and they can’t tighten any more. The milking action </w:t>
      </w:r>
      <w:proofErr w:type="gramStart"/>
      <w:r w:rsidRPr="000179A5">
        <w:rPr>
          <w:rFonts w:ascii="Arial" w:eastAsia="Times New Roman" w:hAnsi="Arial" w:cs="Arial"/>
          <w:sz w:val="20"/>
          <w:szCs w:val="20"/>
        </w:rPr>
        <w:t>has now been eliminated</w:t>
      </w:r>
      <w:proofErr w:type="gramEnd"/>
      <w:r w:rsidRPr="000179A5">
        <w:rPr>
          <w:rFonts w:ascii="Arial" w:eastAsia="Times New Roman" w:hAnsi="Arial" w:cs="Arial"/>
          <w:sz w:val="20"/>
          <w:szCs w:val="20"/>
        </w:rPr>
        <w:t xml:space="preserve">.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Thumb position is negotiable. Generations of shooters with the GI 1911 .45 learned to shoot with the thumb high, resting on the manual safety. Many competitive target shooters prefer to point the thumb straight at the target. This straight thumb position seems to align the </w:t>
      </w:r>
      <w:proofErr w:type="spellStart"/>
      <w:r w:rsidRPr="000179A5">
        <w:rPr>
          <w:rFonts w:ascii="Arial" w:eastAsia="Times New Roman" w:hAnsi="Arial" w:cs="Arial"/>
          <w:sz w:val="20"/>
          <w:szCs w:val="20"/>
        </w:rPr>
        <w:t>skeleto</w:t>
      </w:r>
      <w:proofErr w:type="spellEnd"/>
      <w:r w:rsidRPr="000179A5">
        <w:rPr>
          <w:rFonts w:ascii="Arial" w:eastAsia="Times New Roman" w:hAnsi="Arial" w:cs="Arial"/>
          <w:sz w:val="20"/>
          <w:szCs w:val="20"/>
        </w:rPr>
        <w:t xml:space="preserve">-muscular structure of the hand in a way that allows the index finger its straightest rearward movement. With powerful guns, curling the thumb down to add grasping strength and enhance control is a valid technique. A lot of it depends on how the gun fits your hand. The controls may also be a factor. With a conventional double action auto that has a safety catch mounted on the slide (Beretta, S&amp;W, and </w:t>
      </w:r>
      <w:proofErr w:type="spellStart"/>
      <w:r w:rsidRPr="000179A5">
        <w:rPr>
          <w:rFonts w:ascii="Arial" w:eastAsia="Times New Roman" w:hAnsi="Arial" w:cs="Arial"/>
          <w:sz w:val="20"/>
          <w:szCs w:val="20"/>
        </w:rPr>
        <w:t>Ruger</w:t>
      </w:r>
      <w:proofErr w:type="spellEnd"/>
      <w:r w:rsidRPr="000179A5">
        <w:rPr>
          <w:rFonts w:ascii="Arial" w:eastAsia="Times New Roman" w:hAnsi="Arial" w:cs="Arial"/>
          <w:sz w:val="20"/>
          <w:szCs w:val="20"/>
        </w:rPr>
        <w:t xml:space="preserve"> to name just a few), I like my thumb to be where it can not only push the lever into the “fire” position, but verify that the lever is in fact in the position it should be in.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proofErr w:type="gramStart"/>
      <w:r w:rsidRPr="000179A5">
        <w:rPr>
          <w:rFonts w:ascii="Arial" w:eastAsia="Times New Roman" w:hAnsi="Arial" w:cs="Arial"/>
          <w:sz w:val="20"/>
          <w:szCs w:val="20"/>
        </w:rPr>
        <w:t>Trigger finger contact?</w:t>
      </w:r>
      <w:proofErr w:type="gramEnd"/>
      <w:r w:rsidRPr="000179A5">
        <w:rPr>
          <w:rFonts w:ascii="Arial" w:eastAsia="Times New Roman" w:hAnsi="Arial" w:cs="Arial"/>
          <w:sz w:val="20"/>
          <w:szCs w:val="20"/>
        </w:rPr>
        <w:t xml:space="preserve"> The old time </w:t>
      </w:r>
      <w:proofErr w:type="gramStart"/>
      <w:r w:rsidRPr="000179A5">
        <w:rPr>
          <w:rFonts w:ascii="Arial" w:eastAsia="Times New Roman" w:hAnsi="Arial" w:cs="Arial"/>
          <w:sz w:val="20"/>
          <w:szCs w:val="20"/>
        </w:rPr>
        <w:t>marksmen</w:t>
      </w:r>
      <w:proofErr w:type="gramEnd"/>
      <w:r w:rsidRPr="000179A5">
        <w:rPr>
          <w:rFonts w:ascii="Arial" w:eastAsia="Times New Roman" w:hAnsi="Arial" w:cs="Arial"/>
          <w:sz w:val="20"/>
          <w:szCs w:val="20"/>
        </w:rPr>
        <w:t xml:space="preserve"> liked the very tip of the finger, on the theory that it offered more sensitivity. With a handgun that has a very light trigger pull, there may be some validity to that. Still others use the pad of the finger, which </w:t>
      </w:r>
      <w:proofErr w:type="gramStart"/>
      <w:r w:rsidRPr="000179A5">
        <w:rPr>
          <w:rFonts w:ascii="Arial" w:eastAsia="Times New Roman" w:hAnsi="Arial" w:cs="Arial"/>
          <w:sz w:val="20"/>
          <w:szCs w:val="20"/>
        </w:rPr>
        <w:t>is basically</w:t>
      </w:r>
      <w:proofErr w:type="gramEnd"/>
      <w:r w:rsidRPr="000179A5">
        <w:rPr>
          <w:rFonts w:ascii="Arial" w:eastAsia="Times New Roman" w:hAnsi="Arial" w:cs="Arial"/>
          <w:sz w:val="20"/>
          <w:szCs w:val="20"/>
        </w:rPr>
        <w:t xml:space="preserve"> the point at which you find the whorl of the fingerprint.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Personally, I’ve learned that contacting the trigger at the crease of the distal joint, the spot old time revolver masters called “the power crease,” gives me much more </w:t>
      </w:r>
      <w:proofErr w:type="gramStart"/>
      <w:r w:rsidRPr="000179A5">
        <w:rPr>
          <w:rFonts w:ascii="Arial" w:eastAsia="Times New Roman" w:hAnsi="Arial" w:cs="Arial"/>
          <w:sz w:val="20"/>
          <w:szCs w:val="20"/>
        </w:rPr>
        <w:t>leverage</w:t>
      </w:r>
      <w:proofErr w:type="gramEnd"/>
      <w:r w:rsidRPr="000179A5">
        <w:rPr>
          <w:rFonts w:ascii="Arial" w:eastAsia="Times New Roman" w:hAnsi="Arial" w:cs="Arial"/>
          <w:sz w:val="20"/>
          <w:szCs w:val="20"/>
        </w:rPr>
        <w:t xml:space="preserve"> and therefore more control. This is particularly true on guns whose trigger pulls may be long and/or heavy: the double action handgun, the Glock, etc. A lot of this will depend on hand size and shape in relation to gun size and shape. There are many variables in the interface between human and machine.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p w:rsidR="000179A5" w:rsidRPr="000179A5" w:rsidRDefault="000179A5" w:rsidP="000179A5">
      <w:pPr>
        <w:spacing w:before="100" w:beforeAutospacing="1" w:after="100" w:afterAutospacing="1" w:line="240" w:lineRule="auto"/>
        <w:outlineLvl w:val="2"/>
        <w:rPr>
          <w:rFonts w:ascii="Times New Roman" w:eastAsia="Times New Roman" w:hAnsi="Times New Roman" w:cs="Times New Roman"/>
          <w:b/>
          <w:bCs/>
          <w:sz w:val="27"/>
          <w:szCs w:val="27"/>
        </w:rPr>
      </w:pPr>
      <w:r w:rsidRPr="000179A5">
        <w:rPr>
          <w:rFonts w:ascii="Arial" w:eastAsia="Times New Roman" w:hAnsi="Arial" w:cs="Arial"/>
          <w:b/>
          <w:bCs/>
          <w:sz w:val="20"/>
          <w:szCs w:val="20"/>
        </w:rPr>
        <w:t>Front sight</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The conventional sight picture with conventional handgun sights is the one you see in the marksmanship manuals. The front sight </w:t>
      </w:r>
      <w:proofErr w:type="gramStart"/>
      <w:r w:rsidRPr="000179A5">
        <w:rPr>
          <w:rFonts w:ascii="Arial" w:eastAsia="Times New Roman" w:hAnsi="Arial" w:cs="Arial"/>
          <w:sz w:val="20"/>
          <w:szCs w:val="20"/>
        </w:rPr>
        <w:t>is centered</w:t>
      </w:r>
      <w:proofErr w:type="gramEnd"/>
      <w:r w:rsidRPr="000179A5">
        <w:rPr>
          <w:rFonts w:ascii="Arial" w:eastAsia="Times New Roman" w:hAnsi="Arial" w:cs="Arial"/>
          <w:sz w:val="20"/>
          <w:szCs w:val="20"/>
        </w:rPr>
        <w:t xml:space="preserve"> in the notch of the rear sight. The top of the front sight is level with the top of the rear sight, and there is an equal amount of light on either side.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Human vision being what it is, you </w:t>
      </w:r>
      <w:proofErr w:type="gramStart"/>
      <w:r w:rsidRPr="000179A5">
        <w:rPr>
          <w:rFonts w:ascii="Arial" w:eastAsia="Times New Roman" w:hAnsi="Arial" w:cs="Arial"/>
          <w:sz w:val="20"/>
          <w:szCs w:val="20"/>
        </w:rPr>
        <w:t>can’t</w:t>
      </w:r>
      <w:proofErr w:type="gramEnd"/>
      <w:r w:rsidRPr="000179A5">
        <w:rPr>
          <w:rFonts w:ascii="Arial" w:eastAsia="Times New Roman" w:hAnsi="Arial" w:cs="Arial"/>
          <w:sz w:val="20"/>
          <w:szCs w:val="20"/>
        </w:rPr>
        <w:t xml:space="preserve"> focus on the sights and the target at the same time. Actually, you </w:t>
      </w:r>
      <w:proofErr w:type="gramStart"/>
      <w:r w:rsidRPr="000179A5">
        <w:rPr>
          <w:rFonts w:ascii="Arial" w:eastAsia="Times New Roman" w:hAnsi="Arial" w:cs="Arial"/>
          <w:sz w:val="20"/>
          <w:szCs w:val="20"/>
        </w:rPr>
        <w:t>can’t</w:t>
      </w:r>
      <w:proofErr w:type="gramEnd"/>
      <w:r w:rsidRPr="000179A5">
        <w:rPr>
          <w:rFonts w:ascii="Arial" w:eastAsia="Times New Roman" w:hAnsi="Arial" w:cs="Arial"/>
          <w:sz w:val="20"/>
          <w:szCs w:val="20"/>
        </w:rPr>
        <w:t xml:space="preserve"> focus on both the front and the rear sight at the same time, either. Once the target </w:t>
      </w:r>
      <w:proofErr w:type="gramStart"/>
      <w:r w:rsidRPr="000179A5">
        <w:rPr>
          <w:rFonts w:ascii="Arial" w:eastAsia="Times New Roman" w:hAnsi="Arial" w:cs="Arial"/>
          <w:sz w:val="20"/>
          <w:szCs w:val="20"/>
        </w:rPr>
        <w:t>has been identified</w:t>
      </w:r>
      <w:proofErr w:type="gramEnd"/>
      <w:r w:rsidRPr="000179A5">
        <w:rPr>
          <w:rFonts w:ascii="Arial" w:eastAsia="Times New Roman" w:hAnsi="Arial" w:cs="Arial"/>
          <w:sz w:val="20"/>
          <w:szCs w:val="20"/>
        </w:rPr>
        <w:t xml:space="preserve"> as something you need to shoot, you no longer need your primary visual focus on it. Primary focus now goes to the aiming indicator, the front sight. Think of it as a fighter pilot would: “enemy craft </w:t>
      </w:r>
      <w:proofErr w:type="gramStart"/>
      <w:r w:rsidRPr="000179A5">
        <w:rPr>
          <w:rFonts w:ascii="Arial" w:eastAsia="Times New Roman" w:hAnsi="Arial" w:cs="Arial"/>
          <w:sz w:val="20"/>
          <w:szCs w:val="20"/>
        </w:rPr>
        <w:t>sighted,</w:t>
      </w:r>
      <w:proofErr w:type="gramEnd"/>
      <w:r w:rsidRPr="000179A5">
        <w:rPr>
          <w:rFonts w:ascii="Arial" w:eastAsia="Times New Roman" w:hAnsi="Arial" w:cs="Arial"/>
          <w:sz w:val="20"/>
          <w:szCs w:val="20"/>
        </w:rPr>
        <w:t xml:space="preserve"> lock missiles on target.” The way we lock the handgun’s missiles onto the target is by focusing on its front sight.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tbl>
      <w:tblPr>
        <w:tblpPr w:leftFromText="45" w:rightFromText="45" w:vertAnchor="text" w:tblpXSpec="right" w:tblpYSpec="center"/>
        <w:tblW w:w="4050" w:type="dxa"/>
        <w:tblCellSpacing w:w="0" w:type="dxa"/>
        <w:tblCellMar>
          <w:top w:w="150" w:type="dxa"/>
          <w:left w:w="150" w:type="dxa"/>
          <w:bottom w:w="150" w:type="dxa"/>
          <w:right w:w="150" w:type="dxa"/>
        </w:tblCellMar>
        <w:tblLook w:val="04A0"/>
      </w:tblPr>
      <w:tblGrid>
        <w:gridCol w:w="4080"/>
      </w:tblGrid>
      <w:tr w:rsidR="000179A5" w:rsidRPr="000179A5" w:rsidTr="000179A5">
        <w:trPr>
          <w:tblCellSpacing w:w="0" w:type="dxa"/>
        </w:trPr>
        <w:tc>
          <w:tcPr>
            <w:tcW w:w="0" w:type="auto"/>
            <w:vAlign w:val="center"/>
            <w:hideMark/>
          </w:tcPr>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xAlign="right" w:yAlign="cente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2378710" cy="1503680"/>
                        <wp:effectExtent l="19050" t="0" r="2540" b="0"/>
                        <wp:docPr id="12" name="Picture 12" descr="With a slide mounted safety as on S&amp;W Model 457 compact .45, shown, author prefers this grasp, with thumb at upward angle to guarantee release of safety c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ith a slide mounted safety as on S&amp;W Model 457 compact .45, shown, author prefers this grasp, with thumb at upward angle to guarantee release of safety catch."/>
                                <pic:cNvPicPr>
                                  <a:picLocks noChangeAspect="1" noChangeArrowheads="1"/>
                                </pic:cNvPicPr>
                              </pic:nvPicPr>
                              <pic:blipFill>
                                <a:blip r:embed="rId16"/>
                                <a:srcRect/>
                                <a:stretch>
                                  <a:fillRect/>
                                </a:stretch>
                              </pic:blipFill>
                              <pic:spPr bwMode="auto">
                                <a:xfrm>
                                  <a:off x="0" y="0"/>
                                  <a:ext cx="2378710" cy="1503680"/>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With a slide mounted safety as on S&amp;W Model 457 compact .45, shown, author prefers this grasp, with thumb at upward angle to guarantee release of safety catch.</w:t>
                  </w:r>
                </w:p>
              </w:tc>
            </w:tr>
          </w:tbl>
          <w:p w:rsidR="000179A5" w:rsidRPr="000179A5" w:rsidRDefault="000179A5" w:rsidP="000179A5">
            <w:pPr>
              <w:spacing w:after="0" w:line="240" w:lineRule="auto"/>
              <w:rPr>
                <w:rFonts w:ascii="Times New Roman" w:eastAsia="Times New Roman" w:hAnsi="Times New Roman" w:cs="Times New Roman"/>
                <w:sz w:val="24"/>
                <w:szCs w:val="24"/>
              </w:rPr>
            </w:pP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Failing </w:t>
      </w:r>
      <w:proofErr w:type="gramStart"/>
      <w:r w:rsidRPr="000179A5">
        <w:rPr>
          <w:rFonts w:ascii="Arial" w:eastAsia="Times New Roman" w:hAnsi="Arial" w:cs="Arial"/>
          <w:sz w:val="20"/>
          <w:szCs w:val="20"/>
        </w:rPr>
        <w:t>to properly focus</w:t>
      </w:r>
      <w:proofErr w:type="gramEnd"/>
      <w:r w:rsidRPr="000179A5">
        <w:rPr>
          <w:rFonts w:ascii="Arial" w:eastAsia="Times New Roman" w:hAnsi="Arial" w:cs="Arial"/>
          <w:sz w:val="20"/>
          <w:szCs w:val="20"/>
        </w:rPr>
        <w:t xml:space="preserve"> on the front sight is a widespread problem among shooters. Every good shooter with iron sights (as opposed to red-dot optics or telescopic sights) whom you know can probably remember when he or she experienced “the epiphany of the front sight.” The realization, “So that’s what the coach meant when she said to watch the front sight!”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Watch the front sight hard. Apply your primary visual focus there. Look at it until you can see every little scratch in the machining on its surface. If it has a dot on it, focus on it until the dot looks like a soccer ball. Then you, too, will experience the epiphany of the front sight, and will see your shot groups tighten as if by magic.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p w:rsidR="000179A5" w:rsidRPr="000179A5" w:rsidRDefault="000179A5" w:rsidP="000179A5">
      <w:pPr>
        <w:spacing w:before="100" w:beforeAutospacing="1" w:after="100" w:afterAutospacing="1" w:line="240" w:lineRule="auto"/>
        <w:outlineLvl w:val="2"/>
        <w:rPr>
          <w:rFonts w:ascii="Times New Roman" w:eastAsia="Times New Roman" w:hAnsi="Times New Roman" w:cs="Times New Roman"/>
          <w:b/>
          <w:bCs/>
          <w:sz w:val="27"/>
          <w:szCs w:val="27"/>
        </w:rPr>
      </w:pPr>
      <w:r w:rsidRPr="000179A5">
        <w:rPr>
          <w:rFonts w:ascii="Arial" w:eastAsia="Times New Roman" w:hAnsi="Arial" w:cs="Arial"/>
          <w:b/>
          <w:bCs/>
          <w:sz w:val="20"/>
          <w:szCs w:val="20"/>
        </w:rPr>
        <w:t>Smoothly roll the trigger</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Remember the prime directive: once the gun </w:t>
      </w:r>
      <w:proofErr w:type="gramStart"/>
      <w:r w:rsidRPr="000179A5">
        <w:rPr>
          <w:rFonts w:ascii="Arial" w:eastAsia="Times New Roman" w:hAnsi="Arial" w:cs="Arial"/>
          <w:sz w:val="20"/>
          <w:szCs w:val="20"/>
        </w:rPr>
        <w:t>is aimed</w:t>
      </w:r>
      <w:proofErr w:type="gramEnd"/>
      <w:r w:rsidRPr="000179A5">
        <w:rPr>
          <w:rFonts w:ascii="Arial" w:eastAsia="Times New Roman" w:hAnsi="Arial" w:cs="Arial"/>
          <w:sz w:val="20"/>
          <w:szCs w:val="20"/>
        </w:rPr>
        <w:t xml:space="preserve"> at the target, the trigger must be pulled in a way that does not pull the muzzle off target before the shot is fired. This means that the trigger must come straight back.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You want a smooth, even, uninterrupted pull. You can say to yourself, “</w:t>
      </w:r>
      <w:proofErr w:type="gramStart"/>
      <w:r w:rsidRPr="000179A5">
        <w:rPr>
          <w:rFonts w:ascii="Arial" w:eastAsia="Times New Roman" w:hAnsi="Arial" w:cs="Arial"/>
          <w:sz w:val="20"/>
          <w:szCs w:val="20"/>
        </w:rPr>
        <w:t>press</w:t>
      </w:r>
      <w:proofErr w:type="gramEnd"/>
      <w:r w:rsidRPr="000179A5">
        <w:rPr>
          <w:rFonts w:ascii="Arial" w:eastAsia="Times New Roman" w:hAnsi="Arial" w:cs="Arial"/>
          <w:sz w:val="20"/>
          <w:szCs w:val="20"/>
        </w:rPr>
        <w:t xml:space="preserve"> the trigger.” You can say to yourself, “</w:t>
      </w:r>
      <w:proofErr w:type="spellStart"/>
      <w:r w:rsidRPr="000179A5">
        <w:rPr>
          <w:rFonts w:ascii="Arial" w:eastAsia="Times New Roman" w:hAnsi="Arial" w:cs="Arial"/>
          <w:sz w:val="20"/>
          <w:szCs w:val="20"/>
        </w:rPr>
        <w:t>sque</w:t>
      </w:r>
      <w:proofErr w:type="spellEnd"/>
      <w:r w:rsidRPr="000179A5">
        <w:rPr>
          <w:rFonts w:ascii="Arial" w:eastAsia="Times New Roman" w:hAnsi="Arial" w:cs="Arial"/>
          <w:sz w:val="20"/>
          <w:szCs w:val="20"/>
        </w:rPr>
        <w:t>-e-</w:t>
      </w:r>
      <w:proofErr w:type="spellStart"/>
      <w:r w:rsidRPr="000179A5">
        <w:rPr>
          <w:rFonts w:ascii="Arial" w:eastAsia="Times New Roman" w:hAnsi="Arial" w:cs="Arial"/>
          <w:sz w:val="20"/>
          <w:szCs w:val="20"/>
        </w:rPr>
        <w:t>eze</w:t>
      </w:r>
      <w:proofErr w:type="spellEnd"/>
      <w:r w:rsidRPr="000179A5">
        <w:rPr>
          <w:rFonts w:ascii="Arial" w:eastAsia="Times New Roman" w:hAnsi="Arial" w:cs="Arial"/>
          <w:sz w:val="20"/>
          <w:szCs w:val="20"/>
        </w:rPr>
        <w:t xml:space="preserve"> the trigger.” I say to myself, “roll the trigger,” because that connotes the smooth, consistent, uniform pressure </w:t>
      </w:r>
      <w:proofErr w:type="gramStart"/>
      <w:r w:rsidRPr="000179A5">
        <w:rPr>
          <w:rFonts w:ascii="Arial" w:eastAsia="Times New Roman" w:hAnsi="Arial" w:cs="Arial"/>
          <w:sz w:val="20"/>
          <w:szCs w:val="20"/>
        </w:rPr>
        <w:t>I’m</w:t>
      </w:r>
      <w:proofErr w:type="gramEnd"/>
      <w:r w:rsidRPr="000179A5">
        <w:rPr>
          <w:rFonts w:ascii="Arial" w:eastAsia="Times New Roman" w:hAnsi="Arial" w:cs="Arial"/>
          <w:sz w:val="20"/>
          <w:szCs w:val="20"/>
        </w:rPr>
        <w:t xml:space="preserve"> trying to apply. You </w:t>
      </w:r>
      <w:proofErr w:type="gramStart"/>
      <w:r w:rsidRPr="000179A5">
        <w:rPr>
          <w:rFonts w:ascii="Arial" w:eastAsia="Times New Roman" w:hAnsi="Arial" w:cs="Arial"/>
          <w:sz w:val="20"/>
          <w:szCs w:val="20"/>
        </w:rPr>
        <w:t>don’t</w:t>
      </w:r>
      <w:proofErr w:type="gramEnd"/>
      <w:r w:rsidRPr="000179A5">
        <w:rPr>
          <w:rFonts w:ascii="Arial" w:eastAsia="Times New Roman" w:hAnsi="Arial" w:cs="Arial"/>
          <w:sz w:val="20"/>
          <w:szCs w:val="20"/>
        </w:rPr>
        <w:t xml:space="preserve"> want the shot to truly surprise you, of course, because that would be an unintentional discharge. Rather, you want the exact instant of the shot to surprise you, so you </w:t>
      </w:r>
      <w:proofErr w:type="gramStart"/>
      <w:r w:rsidRPr="000179A5">
        <w:rPr>
          <w:rFonts w:ascii="Arial" w:eastAsia="Times New Roman" w:hAnsi="Arial" w:cs="Arial"/>
          <w:sz w:val="20"/>
          <w:szCs w:val="20"/>
        </w:rPr>
        <w:t>don’t</w:t>
      </w:r>
      <w:proofErr w:type="gramEnd"/>
      <w:r w:rsidRPr="000179A5">
        <w:rPr>
          <w:rFonts w:ascii="Arial" w:eastAsia="Times New Roman" w:hAnsi="Arial" w:cs="Arial"/>
          <w:sz w:val="20"/>
          <w:szCs w:val="20"/>
        </w:rPr>
        <w:t xml:space="preserve"> anticipate it and convulsively jerk the shot off target.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Experts agree that the best way to get the trigger pull down, once you know what </w:t>
      </w:r>
      <w:proofErr w:type="gramStart"/>
      <w:r w:rsidRPr="000179A5">
        <w:rPr>
          <w:rFonts w:ascii="Arial" w:eastAsia="Times New Roman" w:hAnsi="Arial" w:cs="Arial"/>
          <w:sz w:val="20"/>
          <w:szCs w:val="20"/>
        </w:rPr>
        <w:t>it’s</w:t>
      </w:r>
      <w:proofErr w:type="gramEnd"/>
      <w:r w:rsidRPr="000179A5">
        <w:rPr>
          <w:rFonts w:ascii="Arial" w:eastAsia="Times New Roman" w:hAnsi="Arial" w:cs="Arial"/>
          <w:sz w:val="20"/>
          <w:szCs w:val="20"/>
        </w:rPr>
        <w:t xml:space="preserve"> supposed to be, is to practice it. Dry-fire, or “clicking” the empty gun, is the best practice. The position of the sights when the gun goes “click” will tell you whether the shot would have been on target or not. The more thousands of these repetitions you perform, the more the proper trigger pull will be hard-wired into your mind and body to the point where you can do it perfectly in an emergency without consciously thinking about the details.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w:t>
      </w:r>
    </w:p>
    <w:tbl>
      <w:tblPr>
        <w:tblpPr w:leftFromText="45" w:rightFromText="45" w:vertAnchor="text"/>
        <w:tblW w:w="4050" w:type="dxa"/>
        <w:tblCellSpacing w:w="0" w:type="dxa"/>
        <w:tblCellMar>
          <w:top w:w="150" w:type="dxa"/>
          <w:left w:w="150" w:type="dxa"/>
          <w:bottom w:w="150" w:type="dxa"/>
          <w:right w:w="150" w:type="dxa"/>
        </w:tblCellMar>
        <w:tblLook w:val="04A0"/>
      </w:tblPr>
      <w:tblGrid>
        <w:gridCol w:w="4080"/>
      </w:tblGrid>
      <w:tr w:rsidR="000179A5" w:rsidRPr="000179A5" w:rsidTr="000179A5">
        <w:trPr>
          <w:tblCellSpacing w:w="0" w:type="dxa"/>
        </w:trPr>
        <w:tc>
          <w:tcPr>
            <w:tcW w:w="0" w:type="auto"/>
            <w:vAlign w:val="center"/>
            <w:hideMark/>
          </w:tcPr>
          <w:tbl>
            <w:tblPr>
              <w:tblW w:w="3750" w:type="dxa"/>
              <w:jc w:val="center"/>
              <w:tblCellSpacing w:w="0" w:type="dxa"/>
              <w:tblCellMar>
                <w:left w:w="0" w:type="dxa"/>
                <w:right w:w="0" w:type="dxa"/>
              </w:tblCellMar>
              <w:tblLook w:val="04A0"/>
            </w:tblPr>
            <w:tblGrid>
              <w:gridCol w:w="3780"/>
            </w:tblGrid>
            <w:tr w:rsidR="000179A5" w:rsidRPr="000179A5">
              <w:trPr>
                <w:tblCellSpacing w:w="0" w:type="dxa"/>
                <w:jc w:val="center"/>
              </w:trPr>
              <w:tc>
                <w:tcPr>
                  <w:tcW w:w="0" w:type="auto"/>
                  <w:vAlign w:val="center"/>
                  <w:hideMark/>
                </w:tcPr>
                <w:p w:rsidR="000179A5" w:rsidRPr="000179A5" w:rsidRDefault="000179A5" w:rsidP="000179A5">
                  <w:pPr>
                    <w:framePr w:hSpace="45" w:wrap="around" w:vAnchor="text" w:hAnchor="text"/>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378710" cy="1677035"/>
                        <wp:effectExtent l="19050" t="0" r="2540" b="0"/>
                        <wp:docPr id="13" name="Picture 13" descr="Accuracy tends to degrade with speed. Author fired the chest shots in hyperspeed mode, the eight shots in one hole in the neck at a more deliberate pace. Pistol is SIG P220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ccuracy tends to degrade with speed. Author fired the chest shots in hyperspeed mode, the eight shots in one hole in the neck at a more deliberate pace. Pistol is SIG P220 .45."/>
                                <pic:cNvPicPr>
                                  <a:picLocks noChangeAspect="1" noChangeArrowheads="1"/>
                                </pic:cNvPicPr>
                              </pic:nvPicPr>
                              <pic:blipFill>
                                <a:blip r:embed="rId17"/>
                                <a:srcRect/>
                                <a:stretch>
                                  <a:fillRect/>
                                </a:stretch>
                              </pic:blipFill>
                              <pic:spPr bwMode="auto">
                                <a:xfrm>
                                  <a:off x="0" y="0"/>
                                  <a:ext cx="2378710" cy="1677035"/>
                                </a:xfrm>
                                <a:prstGeom prst="rect">
                                  <a:avLst/>
                                </a:prstGeom>
                                <a:noFill/>
                                <a:ln w="9525">
                                  <a:noFill/>
                                  <a:miter lim="800000"/>
                                  <a:headEnd/>
                                  <a:tailEnd/>
                                </a:ln>
                              </pic:spPr>
                            </pic:pic>
                          </a:graphicData>
                        </a:graphic>
                      </wp:inline>
                    </w:drawing>
                  </w:r>
                  <w:r w:rsidRPr="000179A5">
                    <w:rPr>
                      <w:rFonts w:ascii="Times New Roman" w:eastAsia="Times New Roman" w:hAnsi="Times New Roman" w:cs="Times New Roman"/>
                      <w:sz w:val="24"/>
                      <w:szCs w:val="24"/>
                    </w:rPr>
                    <w:br/>
                  </w:r>
                  <w:r w:rsidRPr="000179A5">
                    <w:rPr>
                      <w:rFonts w:ascii="Arial" w:eastAsia="Times New Roman" w:hAnsi="Arial" w:cs="Arial"/>
                      <w:sz w:val="15"/>
                      <w:szCs w:val="15"/>
                    </w:rPr>
                    <w:t xml:space="preserve">Accuracy tends to degrade with speed. Author fired the chest shots in </w:t>
                  </w:r>
                  <w:proofErr w:type="spellStart"/>
                  <w:r w:rsidRPr="000179A5">
                    <w:rPr>
                      <w:rFonts w:ascii="Arial" w:eastAsia="Times New Roman" w:hAnsi="Arial" w:cs="Arial"/>
                      <w:sz w:val="15"/>
                      <w:szCs w:val="15"/>
                    </w:rPr>
                    <w:t>hyperspeed</w:t>
                  </w:r>
                  <w:proofErr w:type="spellEnd"/>
                  <w:r w:rsidRPr="000179A5">
                    <w:rPr>
                      <w:rFonts w:ascii="Arial" w:eastAsia="Times New Roman" w:hAnsi="Arial" w:cs="Arial"/>
                      <w:sz w:val="15"/>
                      <w:szCs w:val="15"/>
                    </w:rPr>
                    <w:t xml:space="preserve"> mode, the eight shots in one hole in the neck at a more deliberate pace. Pistol is SIG P220 .45.</w:t>
                  </w:r>
                </w:p>
              </w:tc>
            </w:tr>
          </w:tbl>
          <w:p w:rsidR="000179A5" w:rsidRPr="000179A5" w:rsidRDefault="000179A5" w:rsidP="000179A5">
            <w:pPr>
              <w:spacing w:after="0" w:line="240" w:lineRule="auto"/>
              <w:rPr>
                <w:rFonts w:ascii="Times New Roman" w:eastAsia="Times New Roman" w:hAnsi="Times New Roman" w:cs="Times New Roman"/>
                <w:sz w:val="24"/>
                <w:szCs w:val="24"/>
              </w:rPr>
            </w:pP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The best way to learn it is with what I dubbed the “exemplar drill.” Find an accomplished pistol shooter to assist you. Take a strong stance and firm grasp, and hold the gun on target. Let your index finger barely touch the trigger, and let that finger go limp. Ask the seasoned shooter to place his gun hand over yours, and his trigger finger over yours, and let his finger press yours straight back against the trigger. After several repetitions, </w:t>
      </w:r>
      <w:proofErr w:type="gramStart"/>
      <w:r w:rsidRPr="000179A5">
        <w:rPr>
          <w:rFonts w:ascii="Arial" w:eastAsia="Times New Roman" w:hAnsi="Arial" w:cs="Arial"/>
          <w:sz w:val="20"/>
          <w:szCs w:val="20"/>
        </w:rPr>
        <w:t>you’ll</w:t>
      </w:r>
      <w:proofErr w:type="gramEnd"/>
      <w:r w:rsidRPr="000179A5">
        <w:rPr>
          <w:rFonts w:ascii="Arial" w:eastAsia="Times New Roman" w:hAnsi="Arial" w:cs="Arial"/>
          <w:sz w:val="20"/>
          <w:szCs w:val="20"/>
        </w:rPr>
        <w:t xml:space="preserve"> be feeling what he feels when he makes the perfect shot. This is the easiest way to learn what a good trigger pull feels like.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proofErr w:type="gramStart"/>
      <w:r w:rsidRPr="000179A5">
        <w:rPr>
          <w:rFonts w:ascii="Arial" w:eastAsia="Times New Roman" w:hAnsi="Arial" w:cs="Arial"/>
          <w:sz w:val="20"/>
          <w:szCs w:val="20"/>
        </w:rPr>
        <w:t>Now progress to the two of you pulling the trigger together at the same pace.</w:t>
      </w:r>
      <w:proofErr w:type="gramEnd"/>
      <w:r w:rsidRPr="000179A5">
        <w:rPr>
          <w:rFonts w:ascii="Arial" w:eastAsia="Times New Roman" w:hAnsi="Arial" w:cs="Arial"/>
          <w:sz w:val="20"/>
          <w:szCs w:val="20"/>
        </w:rPr>
        <w:t xml:space="preserve"> After some of that, </w:t>
      </w:r>
      <w:proofErr w:type="gramStart"/>
      <w:r w:rsidRPr="000179A5">
        <w:rPr>
          <w:rFonts w:ascii="Arial" w:eastAsia="Times New Roman" w:hAnsi="Arial" w:cs="Arial"/>
          <w:sz w:val="20"/>
          <w:szCs w:val="20"/>
        </w:rPr>
        <w:t>you’re</w:t>
      </w:r>
      <w:proofErr w:type="gramEnd"/>
      <w:r w:rsidRPr="000179A5">
        <w:rPr>
          <w:rFonts w:ascii="Arial" w:eastAsia="Times New Roman" w:hAnsi="Arial" w:cs="Arial"/>
          <w:sz w:val="20"/>
          <w:szCs w:val="20"/>
        </w:rPr>
        <w:t xml:space="preserve"> ready for the third stage. Now </w:t>
      </w:r>
      <w:proofErr w:type="gramStart"/>
      <w:r w:rsidRPr="000179A5">
        <w:rPr>
          <w:rFonts w:ascii="Arial" w:eastAsia="Times New Roman" w:hAnsi="Arial" w:cs="Arial"/>
          <w:sz w:val="20"/>
          <w:szCs w:val="20"/>
        </w:rPr>
        <w:t>it’s</w:t>
      </w:r>
      <w:proofErr w:type="gramEnd"/>
      <w:r w:rsidRPr="000179A5">
        <w:rPr>
          <w:rFonts w:ascii="Arial" w:eastAsia="Times New Roman" w:hAnsi="Arial" w:cs="Arial"/>
          <w:sz w:val="20"/>
          <w:szCs w:val="20"/>
        </w:rPr>
        <w:t xml:space="preserve"> your finger pulling the trigger, his lightly touching yours to monitor its progress. Once </w:t>
      </w:r>
      <w:proofErr w:type="gramStart"/>
      <w:r w:rsidRPr="000179A5">
        <w:rPr>
          <w:rFonts w:ascii="Arial" w:eastAsia="Times New Roman" w:hAnsi="Arial" w:cs="Arial"/>
          <w:sz w:val="20"/>
          <w:szCs w:val="20"/>
        </w:rPr>
        <w:t>you’ve got</w:t>
      </w:r>
      <w:proofErr w:type="gramEnd"/>
      <w:r w:rsidRPr="000179A5">
        <w:rPr>
          <w:rFonts w:ascii="Arial" w:eastAsia="Times New Roman" w:hAnsi="Arial" w:cs="Arial"/>
          <w:sz w:val="20"/>
          <w:szCs w:val="20"/>
        </w:rPr>
        <w:t xml:space="preserve"> that down, let the coach sit back and watch as you “fly solo,” making corrections as necessary.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lastRenderedPageBreak/>
        <w:t> </w:t>
      </w:r>
    </w:p>
    <w:p w:rsidR="000179A5" w:rsidRPr="000179A5" w:rsidRDefault="000179A5" w:rsidP="000179A5">
      <w:pPr>
        <w:spacing w:before="100" w:beforeAutospacing="1" w:after="100" w:afterAutospacing="1" w:line="240" w:lineRule="auto"/>
        <w:outlineLvl w:val="2"/>
        <w:rPr>
          <w:rFonts w:ascii="Times New Roman" w:eastAsia="Times New Roman" w:hAnsi="Times New Roman" w:cs="Times New Roman"/>
          <w:b/>
          <w:bCs/>
          <w:sz w:val="27"/>
          <w:szCs w:val="27"/>
        </w:rPr>
      </w:pPr>
      <w:r w:rsidRPr="000179A5">
        <w:rPr>
          <w:rFonts w:ascii="Arial" w:eastAsia="Times New Roman" w:hAnsi="Arial" w:cs="Arial"/>
          <w:b/>
          <w:bCs/>
          <w:sz w:val="20"/>
          <w:szCs w:val="20"/>
        </w:rPr>
        <w:t>Some suggestions</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Observe all rules of safe shooting and safe gun handling, of course. Start with paper or cardboard targets in close, at three to seven yards. If your shot is off the mark by three inches at 25 yards, it might have been just the natural limits of the gun’s accuracy. It might have been the ammo. It might even have been the wind. </w:t>
      </w:r>
      <w:proofErr w:type="gramStart"/>
      <w:r w:rsidRPr="000179A5">
        <w:rPr>
          <w:rFonts w:ascii="Arial" w:eastAsia="Times New Roman" w:hAnsi="Arial" w:cs="Arial"/>
          <w:sz w:val="20"/>
          <w:szCs w:val="20"/>
        </w:rPr>
        <w:t>But</w:t>
      </w:r>
      <w:proofErr w:type="gramEnd"/>
      <w:r w:rsidRPr="000179A5">
        <w:rPr>
          <w:rFonts w:ascii="Arial" w:eastAsia="Times New Roman" w:hAnsi="Arial" w:cs="Arial"/>
          <w:sz w:val="20"/>
          <w:szCs w:val="20"/>
        </w:rPr>
        <w:t xml:space="preserve"> if you’re off by three inches at four yards, you’ll know exactly what it is. The closer you are, the easier it is to correct whatever caused the bad hit on the target. Once </w:t>
      </w:r>
      <w:proofErr w:type="gramStart"/>
      <w:r w:rsidRPr="000179A5">
        <w:rPr>
          <w:rFonts w:ascii="Arial" w:eastAsia="Times New Roman" w:hAnsi="Arial" w:cs="Arial"/>
          <w:sz w:val="20"/>
          <w:szCs w:val="20"/>
        </w:rPr>
        <w:t>you’re</w:t>
      </w:r>
      <w:proofErr w:type="gramEnd"/>
      <w:r w:rsidRPr="000179A5">
        <w:rPr>
          <w:rFonts w:ascii="Arial" w:eastAsia="Times New Roman" w:hAnsi="Arial" w:cs="Arial"/>
          <w:sz w:val="20"/>
          <w:szCs w:val="20"/>
        </w:rPr>
        <w:t xml:space="preserve"> hitting in tight groups at close range, move back incrementally. As the distance increases, so does the challenge. </w:t>
      </w:r>
      <w:r w:rsidRPr="000179A5">
        <w:rPr>
          <w:rFonts w:ascii="Arial" w:eastAsia="Times New Roman" w:hAnsi="Arial" w:cs="Arial"/>
          <w:sz w:val="20"/>
          <w:szCs w:val="20"/>
        </w:rPr>
        <w:br/>
        <w:t> </w:t>
      </w:r>
    </w:p>
    <w:tbl>
      <w:tblPr>
        <w:tblpPr w:leftFromText="45" w:rightFromText="45" w:vertAnchor="text" w:tblpXSpec="right" w:tblpYSpec="center"/>
        <w:tblW w:w="0" w:type="auto"/>
        <w:tblCellSpacing w:w="15" w:type="dxa"/>
        <w:tblCellMar>
          <w:top w:w="150" w:type="dxa"/>
          <w:left w:w="150" w:type="dxa"/>
          <w:bottom w:w="150" w:type="dxa"/>
          <w:right w:w="150" w:type="dxa"/>
        </w:tblCellMar>
        <w:tblLook w:val="04A0"/>
      </w:tblPr>
      <w:tblGrid>
        <w:gridCol w:w="420"/>
      </w:tblGrid>
      <w:tr w:rsidR="000179A5" w:rsidRPr="000179A5" w:rsidTr="000179A5">
        <w:trPr>
          <w:tblCellSpacing w:w="15" w:type="dxa"/>
          <w:hidden/>
        </w:trPr>
        <w:tc>
          <w:tcPr>
            <w:tcW w:w="0" w:type="auto"/>
            <w:vAlign w:val="center"/>
            <w:hideMark/>
          </w:tcPr>
          <w:p w:rsidR="000179A5" w:rsidRPr="000179A5" w:rsidRDefault="000179A5" w:rsidP="000179A5">
            <w:pPr>
              <w:pBdr>
                <w:bottom w:val="single" w:sz="6" w:space="1" w:color="auto"/>
              </w:pBdr>
              <w:spacing w:after="0" w:line="240" w:lineRule="auto"/>
              <w:jc w:val="center"/>
              <w:rPr>
                <w:rFonts w:ascii="Arial" w:eastAsia="Times New Roman" w:hAnsi="Arial" w:cs="Arial"/>
                <w:vanish/>
                <w:sz w:val="16"/>
                <w:szCs w:val="16"/>
              </w:rPr>
            </w:pPr>
            <w:r w:rsidRPr="000179A5">
              <w:rPr>
                <w:rFonts w:ascii="Arial" w:eastAsia="Times New Roman" w:hAnsi="Arial" w:cs="Arial"/>
                <w:vanish/>
                <w:sz w:val="16"/>
                <w:szCs w:val="16"/>
              </w:rPr>
              <w:t>Top of Form</w:t>
            </w:r>
          </w:p>
          <w:p w:rsidR="000179A5" w:rsidRPr="000179A5" w:rsidRDefault="000179A5" w:rsidP="000179A5">
            <w:pPr>
              <w:spacing w:after="0" w:line="240" w:lineRule="auto"/>
              <w:rPr>
                <w:rFonts w:ascii="Times New Roman" w:eastAsia="Times New Roman" w:hAnsi="Times New Roman" w:cs="Times New Roman"/>
                <w:sz w:val="24"/>
                <w:szCs w:val="24"/>
              </w:rPr>
            </w:pPr>
            <w:r w:rsidRPr="000179A5">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in;height:18.1pt" o:ole="">
                  <v:imagedata r:id="rId18" o:title=""/>
                </v:shape>
                <w:control r:id="rId19" w:name="DefaultOcxName" w:shapeid="_x0000_i1065"/>
              </w:object>
            </w:r>
            <w:r w:rsidRPr="000179A5">
              <w:rPr>
                <w:rFonts w:ascii="Times New Roman" w:eastAsia="Times New Roman" w:hAnsi="Times New Roman" w:cs="Times New Roman"/>
                <w:sz w:val="24"/>
                <w:szCs w:val="24"/>
              </w:rPr>
              <w:object w:dxaOrig="1440" w:dyaOrig="1440">
                <v:shape id="_x0000_i1064" type="#_x0000_t75" style="width:1in;height:18.1pt" o:ole="">
                  <v:imagedata r:id="rId20" o:title=""/>
                </v:shape>
                <w:control r:id="rId21" w:name="DefaultOcxName1" w:shapeid="_x0000_i1064"/>
              </w:object>
            </w:r>
            <w:r w:rsidRPr="000179A5">
              <w:rPr>
                <w:rFonts w:ascii="Times New Roman" w:eastAsia="Times New Roman" w:hAnsi="Times New Roman" w:cs="Times New Roman"/>
                <w:sz w:val="24"/>
                <w:szCs w:val="24"/>
              </w:rPr>
              <w:object w:dxaOrig="1440" w:dyaOrig="1440">
                <v:shape id="_x0000_i1063" type="#_x0000_t75" style="width:1in;height:18.1pt" o:ole="">
                  <v:imagedata r:id="rId22" o:title=""/>
                </v:shape>
                <w:control r:id="rId23" w:name="DefaultOcxName2" w:shapeid="_x0000_i1063"/>
              </w:object>
            </w:r>
            <w:r w:rsidRPr="000179A5">
              <w:rPr>
                <w:rFonts w:ascii="Times New Roman" w:eastAsia="Times New Roman" w:hAnsi="Times New Roman" w:cs="Times New Roman"/>
                <w:sz w:val="24"/>
                <w:szCs w:val="24"/>
              </w:rPr>
              <w:object w:dxaOrig="1440" w:dyaOrig="1440">
                <v:shape id="_x0000_i1062" type="#_x0000_t75" style="width:1in;height:18.1pt" o:ole="">
                  <v:imagedata r:id="rId24" o:title=""/>
                </v:shape>
                <w:control r:id="rId25" w:name="DefaultOcxName3" w:shapeid="_x0000_i1062"/>
              </w:object>
            </w:r>
            <w:r w:rsidRPr="000179A5">
              <w:rPr>
                <w:rFonts w:ascii="Times New Roman" w:eastAsia="Times New Roman" w:hAnsi="Times New Roman" w:cs="Times New Roman"/>
                <w:sz w:val="24"/>
                <w:szCs w:val="24"/>
              </w:rPr>
              <w:object w:dxaOrig="1440" w:dyaOrig="1440">
                <v:shape id="_x0000_i1061" type="#_x0000_t75" style="width:1in;height:18.1pt" o:ole="">
                  <v:imagedata r:id="rId26" o:title=""/>
                </v:shape>
                <w:control r:id="rId27" w:name="DefaultOcxName4" w:shapeid="_x0000_i1061"/>
              </w:objec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Times New Roman" w:eastAsia="Times New Roman" w:hAnsi="Times New Roman" w:cs="Times New Roman"/>
                <w:sz w:val="24"/>
                <w:szCs w:val="24"/>
              </w:rPr>
              <w:t> </w:t>
            </w:r>
          </w:p>
          <w:p w:rsidR="000179A5" w:rsidRPr="000179A5" w:rsidRDefault="000179A5" w:rsidP="000179A5">
            <w:pPr>
              <w:pBdr>
                <w:top w:val="single" w:sz="6" w:space="1" w:color="auto"/>
              </w:pBdr>
              <w:spacing w:after="0" w:line="240" w:lineRule="auto"/>
              <w:jc w:val="center"/>
              <w:rPr>
                <w:rFonts w:ascii="Arial" w:eastAsia="Times New Roman" w:hAnsi="Arial" w:cs="Arial"/>
                <w:vanish/>
                <w:sz w:val="16"/>
                <w:szCs w:val="16"/>
              </w:rPr>
            </w:pPr>
            <w:r w:rsidRPr="000179A5">
              <w:rPr>
                <w:rFonts w:ascii="Arial" w:eastAsia="Times New Roman" w:hAnsi="Arial" w:cs="Arial"/>
                <w:vanish/>
                <w:sz w:val="16"/>
                <w:szCs w:val="16"/>
              </w:rPr>
              <w:t>Bottom of Form</w:t>
            </w:r>
          </w:p>
        </w:tc>
      </w:tr>
    </w:tbl>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r w:rsidRPr="000179A5">
        <w:rPr>
          <w:rFonts w:ascii="Arial" w:eastAsia="Times New Roman" w:hAnsi="Arial" w:cs="Arial"/>
          <w:sz w:val="20"/>
          <w:szCs w:val="20"/>
        </w:rPr>
        <w:t xml:space="preserve">The world champion was right when he said it was simple, it just </w:t>
      </w:r>
      <w:proofErr w:type="gramStart"/>
      <w:r w:rsidRPr="000179A5">
        <w:rPr>
          <w:rFonts w:ascii="Arial" w:eastAsia="Times New Roman" w:hAnsi="Arial" w:cs="Arial"/>
          <w:sz w:val="20"/>
          <w:szCs w:val="20"/>
        </w:rPr>
        <w:t>wasn’t</w:t>
      </w:r>
      <w:proofErr w:type="gramEnd"/>
      <w:r w:rsidRPr="000179A5">
        <w:rPr>
          <w:rFonts w:ascii="Arial" w:eastAsia="Times New Roman" w:hAnsi="Arial" w:cs="Arial"/>
          <w:sz w:val="20"/>
          <w:szCs w:val="20"/>
        </w:rPr>
        <w:t xml:space="preserve"> easy. The “not easy” part </w:t>
      </w:r>
      <w:proofErr w:type="gramStart"/>
      <w:r w:rsidRPr="000179A5">
        <w:rPr>
          <w:rFonts w:ascii="Arial" w:eastAsia="Times New Roman" w:hAnsi="Arial" w:cs="Arial"/>
          <w:sz w:val="20"/>
          <w:szCs w:val="20"/>
        </w:rPr>
        <w:t>is taken care of</w:t>
      </w:r>
      <w:proofErr w:type="gramEnd"/>
      <w:r w:rsidRPr="000179A5">
        <w:rPr>
          <w:rFonts w:ascii="Arial" w:eastAsia="Times New Roman" w:hAnsi="Arial" w:cs="Arial"/>
          <w:sz w:val="20"/>
          <w:szCs w:val="20"/>
        </w:rPr>
        <w:t xml:space="preserve"> in repetition. Fortunately, repetition means shooting, and shooting is fun. </w:t>
      </w:r>
    </w:p>
    <w:p w:rsidR="000179A5" w:rsidRPr="000179A5" w:rsidRDefault="000179A5" w:rsidP="000179A5">
      <w:pPr>
        <w:spacing w:before="100" w:beforeAutospacing="1" w:after="100" w:afterAutospacing="1" w:line="240" w:lineRule="auto"/>
        <w:rPr>
          <w:rFonts w:ascii="Times New Roman" w:eastAsia="Times New Roman" w:hAnsi="Times New Roman" w:cs="Times New Roman"/>
          <w:sz w:val="24"/>
          <w:szCs w:val="24"/>
        </w:rPr>
      </w:pPr>
      <w:proofErr w:type="gramStart"/>
      <w:r w:rsidRPr="000179A5">
        <w:rPr>
          <w:rFonts w:ascii="Arial" w:eastAsia="Times New Roman" w:hAnsi="Arial" w:cs="Arial"/>
          <w:sz w:val="20"/>
          <w:szCs w:val="20"/>
        </w:rPr>
        <w:t>Good luck.</w:t>
      </w:r>
      <w:proofErr w:type="gramEnd"/>
      <w:r w:rsidRPr="000179A5">
        <w:rPr>
          <w:rFonts w:ascii="Arial" w:eastAsia="Times New Roman" w:hAnsi="Arial" w:cs="Arial"/>
          <w:sz w:val="20"/>
          <w:szCs w:val="20"/>
        </w:rPr>
        <w:t xml:space="preserve"> Stay safe. </w:t>
      </w:r>
      <w:proofErr w:type="gramStart"/>
      <w:r w:rsidRPr="000179A5">
        <w:rPr>
          <w:rFonts w:ascii="Arial" w:eastAsia="Times New Roman" w:hAnsi="Arial" w:cs="Arial"/>
          <w:sz w:val="20"/>
          <w:szCs w:val="20"/>
        </w:rPr>
        <w:t>And</w:t>
      </w:r>
      <w:proofErr w:type="gramEnd"/>
      <w:r w:rsidRPr="000179A5">
        <w:rPr>
          <w:rFonts w:ascii="Arial" w:eastAsia="Times New Roman" w:hAnsi="Arial" w:cs="Arial"/>
          <w:sz w:val="20"/>
          <w:szCs w:val="20"/>
        </w:rPr>
        <w:t xml:space="preserve"> enjoy. </w:t>
      </w:r>
    </w:p>
    <w:p w:rsidR="00C546D7" w:rsidRDefault="00C546D7"/>
    <w:sectPr w:rsidR="00C546D7" w:rsidSect="00C54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oNotDisplayPageBoundaries/>
  <w:proofState w:spelling="clean" w:grammar="clean"/>
  <w:defaultTabStop w:val="720"/>
  <w:characterSpacingControl w:val="doNotCompress"/>
  <w:compat/>
  <w:rsids>
    <w:rsidRoot w:val="000179A5"/>
    <w:rsid w:val="000179A5"/>
    <w:rsid w:val="00C546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6D7"/>
  </w:style>
  <w:style w:type="paragraph" w:styleId="Heading3">
    <w:name w:val="heading 3"/>
    <w:basedOn w:val="Normal"/>
    <w:link w:val="Heading3Char"/>
    <w:uiPriority w:val="9"/>
    <w:qFormat/>
    <w:rsid w:val="000179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79A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179A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0179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179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0179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0179A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0179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9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813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wmf"/><Relationship Id="rId26" Type="http://schemas.openxmlformats.org/officeDocument/2006/relationships/image" Target="media/image19.wmf"/><Relationship Id="rId3" Type="http://schemas.openxmlformats.org/officeDocument/2006/relationships/webSettings" Target="webSettings.xml"/><Relationship Id="rId21" Type="http://schemas.openxmlformats.org/officeDocument/2006/relationships/control" Target="activeX/activeX2.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control" Target="activeX/activeX4.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6.w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18.wmf"/><Relationship Id="rId5" Type="http://schemas.openxmlformats.org/officeDocument/2006/relationships/image" Target="media/image2.gif"/><Relationship Id="rId15" Type="http://schemas.openxmlformats.org/officeDocument/2006/relationships/image" Target="media/image12.jpeg"/><Relationship Id="rId23" Type="http://schemas.openxmlformats.org/officeDocument/2006/relationships/control" Target="activeX/activeX3.xml"/><Relationship Id="rId28"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control" Target="activeX/activeX1.xml"/><Relationship Id="rId4" Type="http://schemas.openxmlformats.org/officeDocument/2006/relationships/image" Target="media/image1.gif"/><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7.wmf"/><Relationship Id="rId27" Type="http://schemas.openxmlformats.org/officeDocument/2006/relationships/control" Target="activeX/activeX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2515</Words>
  <Characters>14340</Characters>
  <Application>Microsoft Office Word</Application>
  <DocSecurity>0</DocSecurity>
  <Lines>119</Lines>
  <Paragraphs>33</Paragraphs>
  <ScaleCrop>false</ScaleCrop>
  <Company>University of Idaho</Company>
  <LinksUpToDate>false</LinksUpToDate>
  <CharactersWithSpaces>16822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 Cissell</dc:creator>
  <cp:keywords/>
  <dc:description/>
  <cp:lastModifiedBy>Clay Cissell</cp:lastModifiedBy>
  <cp:revision>1</cp:revision>
  <dcterms:created xsi:type="dcterms:W3CDTF">2008-03-29T05:40:00Z</dcterms:created>
  <dcterms:modified xsi:type="dcterms:W3CDTF">2008-03-29T05:45:00Z</dcterms:modified>
</cp:coreProperties>
</file>